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8740" w14:textId="53C8C5B2" w:rsidR="0019780D" w:rsidRPr="00ED2AB5" w:rsidRDefault="0095437B" w:rsidP="00ED2AB5">
      <w:pPr>
        <w:pStyle w:val="Body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Liisa-Ly Pakosta</w:t>
      </w:r>
      <w:r w:rsidR="0019780D" w:rsidRPr="00ED2AB5">
        <w:rPr>
          <w:rFonts w:cs="Times New Roman"/>
          <w:b/>
          <w:bCs/>
        </w:rPr>
        <w:tab/>
      </w:r>
      <w:r w:rsidR="0019780D" w:rsidRPr="00ED2AB5">
        <w:rPr>
          <w:rFonts w:cs="Times New Roman"/>
          <w:b/>
          <w:bCs/>
        </w:rPr>
        <w:tab/>
      </w:r>
      <w:r w:rsidR="0019780D" w:rsidRPr="00ED2AB5">
        <w:rPr>
          <w:rFonts w:cs="Times New Roman"/>
          <w:b/>
          <w:bCs/>
        </w:rPr>
        <w:tab/>
      </w:r>
      <w:r w:rsidR="0019780D" w:rsidRPr="00ED2AB5">
        <w:rPr>
          <w:rFonts w:cs="Times New Roman"/>
          <w:b/>
          <w:bCs/>
        </w:rPr>
        <w:tab/>
      </w:r>
    </w:p>
    <w:p w14:paraId="6CA565AF" w14:textId="3B2609F1" w:rsidR="0019780D" w:rsidRPr="00ED2AB5" w:rsidRDefault="0095437B" w:rsidP="00ED2AB5">
      <w:pPr>
        <w:pStyle w:val="Body"/>
        <w:jc w:val="both"/>
        <w:rPr>
          <w:rFonts w:cs="Times New Roman"/>
          <w:bCs/>
          <w:color w:val="auto"/>
        </w:rPr>
      </w:pPr>
      <w:r>
        <w:rPr>
          <w:rFonts w:cs="Times New Roman"/>
        </w:rPr>
        <w:t>Justiits- ja digiminister</w:t>
      </w:r>
      <w:r w:rsidR="0019780D" w:rsidRPr="00ED2AB5">
        <w:rPr>
          <w:rFonts w:cs="Times New Roman"/>
          <w:b/>
          <w:bCs/>
        </w:rPr>
        <w:t xml:space="preserve">                                                     </w:t>
      </w:r>
      <w:r w:rsidR="00270535">
        <w:rPr>
          <w:rFonts w:cs="Times New Roman"/>
          <w:b/>
          <w:bCs/>
        </w:rPr>
        <w:t xml:space="preserve">          </w:t>
      </w:r>
      <w:r w:rsidR="0019780D" w:rsidRPr="00ED2AB5">
        <w:rPr>
          <w:rFonts w:cs="Times New Roman"/>
          <w:bCs/>
          <w:color w:val="auto"/>
        </w:rPr>
        <w:t xml:space="preserve">Teie </w:t>
      </w:r>
      <w:r w:rsidR="00FC331E">
        <w:rPr>
          <w:rFonts w:cs="Times New Roman"/>
          <w:bCs/>
          <w:color w:val="auto"/>
        </w:rPr>
        <w:t>01.05</w:t>
      </w:r>
      <w:r w:rsidR="00D9321E">
        <w:rPr>
          <w:rFonts w:cs="Times New Roman"/>
          <w:bCs/>
          <w:color w:val="auto"/>
        </w:rPr>
        <w:t>.2026</w:t>
      </w:r>
      <w:r w:rsidR="00FA1AC9" w:rsidRPr="00ED2AB5">
        <w:rPr>
          <w:rFonts w:cs="Times New Roman"/>
          <w:bCs/>
          <w:color w:val="auto"/>
        </w:rPr>
        <w:t xml:space="preserve"> </w:t>
      </w:r>
      <w:r w:rsidR="00351797">
        <w:rPr>
          <w:rFonts w:cs="Times New Roman"/>
          <w:bCs/>
          <w:color w:val="auto"/>
        </w:rPr>
        <w:t xml:space="preserve">nr </w:t>
      </w:r>
      <w:r>
        <w:rPr>
          <w:rFonts w:cs="Times New Roman"/>
          <w:bCs/>
          <w:color w:val="auto"/>
        </w:rPr>
        <w:t>8-1</w:t>
      </w:r>
      <w:r w:rsidR="00351797">
        <w:rPr>
          <w:rFonts w:cs="Times New Roman"/>
          <w:bCs/>
          <w:color w:val="auto"/>
        </w:rPr>
        <w:t>/</w:t>
      </w:r>
      <w:r w:rsidR="00FC331E">
        <w:rPr>
          <w:rFonts w:cs="Times New Roman"/>
          <w:bCs/>
          <w:color w:val="auto"/>
        </w:rPr>
        <w:t>3534</w:t>
      </w:r>
      <w:r w:rsidR="00351797">
        <w:rPr>
          <w:rFonts w:cs="Times New Roman"/>
          <w:bCs/>
          <w:color w:val="auto"/>
        </w:rPr>
        <w:t>-1</w:t>
      </w:r>
    </w:p>
    <w:p w14:paraId="203AD6B3" w14:textId="4AB9392B" w:rsidR="0019780D" w:rsidRPr="00ED2AB5" w:rsidRDefault="0095437B" w:rsidP="00ED2AB5">
      <w:pPr>
        <w:pStyle w:val="Body"/>
        <w:jc w:val="both"/>
        <w:rPr>
          <w:rFonts w:eastAsia="Times New Roman" w:cs="Times New Roman"/>
          <w:bCs/>
        </w:rPr>
      </w:pPr>
      <w:r>
        <w:rPr>
          <w:rFonts w:cs="Times New Roman"/>
        </w:rPr>
        <w:t>Justiits- ja Digiministeerium</w:t>
      </w:r>
      <w:r w:rsidR="0019780D" w:rsidRPr="00ED2AB5">
        <w:rPr>
          <w:rFonts w:cs="Times New Roman"/>
        </w:rPr>
        <w:t xml:space="preserve">                        </w:t>
      </w:r>
      <w:r w:rsidR="00270535">
        <w:rPr>
          <w:rFonts w:cs="Times New Roman"/>
        </w:rPr>
        <w:t xml:space="preserve">                             </w:t>
      </w:r>
      <w:r w:rsidR="0019780D" w:rsidRPr="00ED2AB5">
        <w:rPr>
          <w:rFonts w:cs="Times New Roman"/>
        </w:rPr>
        <w:t xml:space="preserve"> </w:t>
      </w:r>
      <w:r w:rsidR="0019780D" w:rsidRPr="00ED2AB5">
        <w:rPr>
          <w:rFonts w:eastAsia="Times New Roman" w:cs="Times New Roman"/>
          <w:bCs/>
        </w:rPr>
        <w:t xml:space="preserve">Meie </w:t>
      </w:r>
      <w:r w:rsidR="00FC331E">
        <w:rPr>
          <w:rFonts w:eastAsia="Times New Roman" w:cs="Times New Roman"/>
          <w:bCs/>
        </w:rPr>
        <w:t>14.05</w:t>
      </w:r>
      <w:r w:rsidR="00BA5B4E">
        <w:rPr>
          <w:rFonts w:eastAsia="Times New Roman" w:cs="Times New Roman"/>
          <w:bCs/>
        </w:rPr>
        <w:t>.2026</w:t>
      </w:r>
      <w:r w:rsidR="0019780D" w:rsidRPr="00ED2AB5">
        <w:rPr>
          <w:rFonts w:eastAsia="Times New Roman" w:cs="Times New Roman"/>
          <w:bCs/>
        </w:rPr>
        <w:t xml:space="preserve"> nr 1-8/</w:t>
      </w:r>
      <w:r w:rsidR="00B0396F" w:rsidRPr="00ED2AB5">
        <w:rPr>
          <w:rFonts w:eastAsia="Times New Roman" w:cs="Times New Roman"/>
          <w:bCs/>
        </w:rPr>
        <w:t>2</w:t>
      </w:r>
      <w:r w:rsidR="00EB458C">
        <w:rPr>
          <w:rFonts w:eastAsia="Times New Roman" w:cs="Times New Roman"/>
          <w:bCs/>
        </w:rPr>
        <w:t>6</w:t>
      </w:r>
      <w:r w:rsidR="00B0396F" w:rsidRPr="00ED2AB5">
        <w:rPr>
          <w:rFonts w:eastAsia="Times New Roman" w:cs="Times New Roman"/>
          <w:bCs/>
        </w:rPr>
        <w:t>/</w:t>
      </w:r>
      <w:r w:rsidR="009B6D69">
        <w:rPr>
          <w:rFonts w:eastAsia="Times New Roman" w:cs="Times New Roman"/>
          <w:bCs/>
        </w:rPr>
        <w:t>58</w:t>
      </w:r>
      <w:r w:rsidR="00EB458C">
        <w:rPr>
          <w:rFonts w:eastAsia="Times New Roman" w:cs="Times New Roman"/>
          <w:bCs/>
        </w:rPr>
        <w:t>-1</w:t>
      </w:r>
    </w:p>
    <w:p w14:paraId="6E184BEF" w14:textId="414301EA" w:rsidR="00995853" w:rsidRPr="00ED2AB5" w:rsidRDefault="00995853" w:rsidP="00ED2AB5">
      <w:pPr>
        <w:pStyle w:val="Body"/>
        <w:jc w:val="both"/>
        <w:rPr>
          <w:rFonts w:eastAsia="Times New Roman" w:cs="Times New Roman"/>
          <w:bCs/>
        </w:rPr>
      </w:pPr>
      <w:r w:rsidRPr="00ED2AB5">
        <w:rPr>
          <w:rFonts w:eastAsia="Times New Roman" w:cs="Times New Roman"/>
          <w:bCs/>
        </w:rPr>
        <w:t>info@</w:t>
      </w:r>
      <w:r w:rsidR="0095437B">
        <w:rPr>
          <w:rFonts w:eastAsia="Times New Roman" w:cs="Times New Roman"/>
          <w:bCs/>
        </w:rPr>
        <w:t>justdigi.ee</w:t>
      </w:r>
    </w:p>
    <w:p w14:paraId="3F30D34B" w14:textId="503DB92B" w:rsidR="0019780D" w:rsidRPr="00ED2AB5" w:rsidRDefault="008646D1" w:rsidP="00ED2AB5">
      <w:pPr>
        <w:pStyle w:val="Body"/>
        <w:jc w:val="both"/>
        <w:rPr>
          <w:rFonts w:cs="Times New Roman"/>
        </w:rPr>
      </w:pPr>
      <w:r>
        <w:rPr>
          <w:rFonts w:cs="Times New Roman"/>
        </w:rPr>
        <w:t>Markko.Künnapu@justdigi.ee</w:t>
      </w:r>
    </w:p>
    <w:p w14:paraId="4F26BD09" w14:textId="77777777" w:rsidR="0019780D" w:rsidRPr="00ED2AB5" w:rsidRDefault="0019780D" w:rsidP="00ED2AB5">
      <w:pPr>
        <w:widowControl/>
        <w:suppressAutoHyphens w:val="0"/>
        <w:jc w:val="both"/>
        <w:rPr>
          <w:color w:val="auto"/>
          <w:szCs w:val="24"/>
        </w:rPr>
      </w:pPr>
    </w:p>
    <w:p w14:paraId="1C2EE57A" w14:textId="77777777" w:rsidR="0019780D" w:rsidRPr="00ED2AB5" w:rsidRDefault="0019780D" w:rsidP="00ED2AB5">
      <w:pPr>
        <w:widowControl/>
        <w:suppressAutoHyphens w:val="0"/>
        <w:jc w:val="both"/>
        <w:rPr>
          <w:szCs w:val="24"/>
        </w:rPr>
      </w:pP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</w:p>
    <w:p w14:paraId="4E263FAD" w14:textId="43827BC5" w:rsidR="0019780D" w:rsidRPr="00ED2AB5" w:rsidRDefault="009B6D69" w:rsidP="00ED2AB5">
      <w:pPr>
        <w:tabs>
          <w:tab w:val="left" w:pos="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>Kriminaalmenetluse ja karistusseadustiku muutmise</w:t>
      </w:r>
      <w:r w:rsidR="00BA38CF">
        <w:rPr>
          <w:b/>
          <w:bCs/>
          <w:szCs w:val="24"/>
        </w:rPr>
        <w:t xml:space="preserve"> seaduse eelnõu</w:t>
      </w:r>
      <w:r>
        <w:rPr>
          <w:b/>
          <w:bCs/>
          <w:szCs w:val="24"/>
        </w:rPr>
        <w:t xml:space="preserve"> (</w:t>
      </w:r>
      <w:r w:rsidR="002B7408">
        <w:rPr>
          <w:b/>
          <w:bCs/>
          <w:szCs w:val="24"/>
        </w:rPr>
        <w:t>EL elektrooniliste tõendite määruse rakendamine)</w:t>
      </w:r>
    </w:p>
    <w:p w14:paraId="2C65BF31" w14:textId="77777777" w:rsidR="0019780D" w:rsidRPr="00ED2AB5" w:rsidRDefault="0019780D" w:rsidP="00ED2AB5">
      <w:pPr>
        <w:tabs>
          <w:tab w:val="left" w:pos="0"/>
        </w:tabs>
        <w:jc w:val="both"/>
        <w:rPr>
          <w:b/>
          <w:bCs/>
          <w:szCs w:val="24"/>
        </w:rPr>
      </w:pPr>
    </w:p>
    <w:p w14:paraId="5664917E" w14:textId="77777777" w:rsidR="0019780D" w:rsidRPr="00ED2AB5" w:rsidRDefault="0019780D" w:rsidP="00ED2AB5">
      <w:pPr>
        <w:tabs>
          <w:tab w:val="left" w:pos="0"/>
        </w:tabs>
        <w:jc w:val="both"/>
        <w:rPr>
          <w:szCs w:val="24"/>
        </w:rPr>
      </w:pPr>
    </w:p>
    <w:p w14:paraId="6B2E6EAE" w14:textId="43F650BB" w:rsidR="0019780D" w:rsidRPr="00ED2AB5" w:rsidRDefault="0019780D" w:rsidP="00ED2AB5">
      <w:pPr>
        <w:tabs>
          <w:tab w:val="left" w:pos="0"/>
        </w:tabs>
        <w:jc w:val="both"/>
        <w:rPr>
          <w:szCs w:val="24"/>
        </w:rPr>
      </w:pPr>
      <w:r w:rsidRPr="00ED2AB5">
        <w:rPr>
          <w:szCs w:val="24"/>
        </w:rPr>
        <w:t xml:space="preserve">Lugupeetud </w:t>
      </w:r>
      <w:r w:rsidR="00BA38CF">
        <w:rPr>
          <w:szCs w:val="24"/>
        </w:rPr>
        <w:t>Liisa-Ly Pakosta</w:t>
      </w:r>
    </w:p>
    <w:p w14:paraId="6F58F63B" w14:textId="77777777" w:rsidR="0019780D" w:rsidRPr="00ED2AB5" w:rsidRDefault="0019780D" w:rsidP="00ED2AB5">
      <w:pPr>
        <w:tabs>
          <w:tab w:val="left" w:pos="0"/>
        </w:tabs>
        <w:jc w:val="both"/>
        <w:rPr>
          <w:szCs w:val="24"/>
        </w:rPr>
      </w:pPr>
    </w:p>
    <w:p w14:paraId="523F83C5" w14:textId="3F41B90B" w:rsidR="00E754D0" w:rsidRDefault="009B3C33" w:rsidP="00ED2AB5">
      <w:pPr>
        <w:jc w:val="both"/>
        <w:rPr>
          <w:szCs w:val="24"/>
        </w:rPr>
      </w:pPr>
      <w:r>
        <w:rPr>
          <w:szCs w:val="24"/>
        </w:rPr>
        <w:t xml:space="preserve">Täname, et olete Eesti Advokatuurile arvamuse avaldamiseks edastanud </w:t>
      </w:r>
      <w:r w:rsidR="002B7408">
        <w:rPr>
          <w:szCs w:val="24"/>
        </w:rPr>
        <w:t>kriminaalmenetluse ja karistusseadustiku</w:t>
      </w:r>
      <w:r w:rsidR="00CC2587">
        <w:rPr>
          <w:szCs w:val="24"/>
        </w:rPr>
        <w:t xml:space="preserve"> muutmise seaduse </w:t>
      </w:r>
      <w:r w:rsidR="003F69CE">
        <w:rPr>
          <w:szCs w:val="24"/>
        </w:rPr>
        <w:t>eelnõu</w:t>
      </w:r>
      <w:r w:rsidR="00D725BF">
        <w:rPr>
          <w:szCs w:val="24"/>
        </w:rPr>
        <w:t xml:space="preserve"> (EL elektrooniliste tõendite määruse rakendamise)</w:t>
      </w:r>
      <w:r w:rsidR="003F69CE">
        <w:rPr>
          <w:szCs w:val="24"/>
        </w:rPr>
        <w:t>.</w:t>
      </w:r>
      <w:r w:rsidR="009E4B65" w:rsidRPr="00B2329B">
        <w:rPr>
          <w:szCs w:val="24"/>
        </w:rPr>
        <w:t xml:space="preserve"> </w:t>
      </w:r>
      <w:r w:rsidR="00F153A3" w:rsidRPr="00ED2AB5">
        <w:rPr>
          <w:szCs w:val="24"/>
        </w:rPr>
        <w:t>E</w:t>
      </w:r>
      <w:r w:rsidR="00F81327">
        <w:rPr>
          <w:szCs w:val="24"/>
        </w:rPr>
        <w:t>sitame</w:t>
      </w:r>
      <w:r w:rsidR="00F153A3" w:rsidRPr="00ED2AB5">
        <w:rPr>
          <w:szCs w:val="24"/>
        </w:rPr>
        <w:t xml:space="preserve"> teile </w:t>
      </w:r>
      <w:r w:rsidR="00E95429" w:rsidRPr="00ED2AB5">
        <w:rPr>
          <w:szCs w:val="24"/>
        </w:rPr>
        <w:t xml:space="preserve">advokatuuri </w:t>
      </w:r>
      <w:r w:rsidR="00771AB2">
        <w:rPr>
          <w:szCs w:val="24"/>
        </w:rPr>
        <w:t xml:space="preserve">menetlusõiguse komisjoni kujundatud </w:t>
      </w:r>
      <w:r w:rsidR="00E95429" w:rsidRPr="00ED2AB5">
        <w:rPr>
          <w:szCs w:val="24"/>
        </w:rPr>
        <w:t xml:space="preserve">seisukohad eelnõu osas. </w:t>
      </w:r>
    </w:p>
    <w:p w14:paraId="1805B7CF" w14:textId="77777777" w:rsidR="00ED3C08" w:rsidRDefault="00ED3C08" w:rsidP="00ED2AB5">
      <w:pPr>
        <w:jc w:val="both"/>
        <w:rPr>
          <w:szCs w:val="24"/>
        </w:rPr>
      </w:pPr>
    </w:p>
    <w:p w14:paraId="70E1EBE6" w14:textId="1F6CF5CA" w:rsidR="009A0215" w:rsidRDefault="009A0215" w:rsidP="009A0215">
      <w:pPr>
        <w:jc w:val="both"/>
        <w:rPr>
          <w:b/>
          <w:bCs/>
          <w:szCs w:val="24"/>
        </w:rPr>
      </w:pPr>
      <w:r w:rsidRPr="009A0215">
        <w:rPr>
          <w:b/>
          <w:bCs/>
          <w:szCs w:val="24"/>
        </w:rPr>
        <w:t>1.</w:t>
      </w:r>
      <w:r>
        <w:rPr>
          <w:szCs w:val="24"/>
        </w:rPr>
        <w:t xml:space="preserve"> </w:t>
      </w:r>
      <w:r w:rsidRPr="009A0215">
        <w:rPr>
          <w:b/>
          <w:bCs/>
          <w:szCs w:val="24"/>
        </w:rPr>
        <w:t>Normitehnilised märkused</w:t>
      </w:r>
    </w:p>
    <w:p w14:paraId="45B91F8E" w14:textId="77777777" w:rsidR="009A0215" w:rsidRPr="009A0215" w:rsidRDefault="009A0215" w:rsidP="009A0215">
      <w:pPr>
        <w:jc w:val="both"/>
        <w:rPr>
          <w:b/>
          <w:bCs/>
          <w:szCs w:val="24"/>
        </w:rPr>
      </w:pPr>
    </w:p>
    <w:p w14:paraId="6E8353CC" w14:textId="4598C6F4" w:rsidR="009A0215" w:rsidRDefault="004B0210" w:rsidP="009A0215">
      <w:pPr>
        <w:jc w:val="both"/>
        <w:rPr>
          <w:szCs w:val="24"/>
        </w:rPr>
      </w:pPr>
      <w:r>
        <w:rPr>
          <w:szCs w:val="24"/>
        </w:rPr>
        <w:t xml:space="preserve">1.1 </w:t>
      </w:r>
      <w:r w:rsidR="009A0215" w:rsidRPr="009A0215">
        <w:rPr>
          <w:szCs w:val="24"/>
        </w:rPr>
        <w:t>Eelnõus sisalduv KrMS § 489</w:t>
      </w:r>
      <w:r w:rsidR="009A0215" w:rsidRPr="009A0215">
        <w:rPr>
          <w:szCs w:val="24"/>
          <w:vertAlign w:val="superscript"/>
        </w:rPr>
        <w:t>57</w:t>
      </w:r>
      <w:r w:rsidR="009A0215" w:rsidRPr="009A0215">
        <w:rPr>
          <w:szCs w:val="24"/>
        </w:rPr>
        <w:t xml:space="preserve"> lg 1 tekst sisaldab arusaamatut viidet asjassepuutuva EL määruse normile: "</w:t>
      </w:r>
      <w:r w:rsidR="009A0215" w:rsidRPr="009A0215">
        <w:rPr>
          <w:i/>
          <w:iCs/>
          <w:szCs w:val="24"/>
        </w:rPr>
        <w:t>määruse (EL) 2023/1543 artiklis 3 artikli 7 lõike 1 sätestatud tähenduses</w:t>
      </w:r>
      <w:r w:rsidR="009A0215" w:rsidRPr="009A0215">
        <w:rPr>
          <w:szCs w:val="24"/>
        </w:rPr>
        <w:t xml:space="preserve">". </w:t>
      </w:r>
    </w:p>
    <w:p w14:paraId="1649F744" w14:textId="77777777" w:rsidR="009A0215" w:rsidRDefault="009A0215" w:rsidP="009A0215">
      <w:pPr>
        <w:jc w:val="both"/>
        <w:rPr>
          <w:szCs w:val="24"/>
        </w:rPr>
      </w:pPr>
    </w:p>
    <w:p w14:paraId="2623D6D5" w14:textId="3F32ADFF" w:rsidR="009A0215" w:rsidRDefault="009A0215" w:rsidP="009A0215">
      <w:pPr>
        <w:jc w:val="both"/>
        <w:rPr>
          <w:szCs w:val="24"/>
        </w:rPr>
      </w:pPr>
      <w:r w:rsidRPr="009A0215">
        <w:rPr>
          <w:szCs w:val="24"/>
        </w:rPr>
        <w:t>Eeldatavasti peetakse silmas EL määruse artiklit 3, mis ei ole jaotatud lõigeteks ja mis sisaldab 21-st punktist koosnevat loetelu määruses kasutatavatest mõistetest. Määruse artikkel 7 lg 1 ei ole siinkohal asjassepuutuv.</w:t>
      </w:r>
    </w:p>
    <w:p w14:paraId="3DDE0B8C" w14:textId="77777777" w:rsidR="009A0215" w:rsidRPr="009A0215" w:rsidRDefault="009A0215" w:rsidP="009A0215">
      <w:pPr>
        <w:jc w:val="both"/>
        <w:rPr>
          <w:szCs w:val="24"/>
        </w:rPr>
      </w:pPr>
    </w:p>
    <w:p w14:paraId="47F58205" w14:textId="32A1D9BB" w:rsidR="009A0215" w:rsidRPr="009A0215" w:rsidRDefault="004B0210" w:rsidP="009A0215">
      <w:pPr>
        <w:jc w:val="both"/>
        <w:rPr>
          <w:szCs w:val="24"/>
        </w:rPr>
      </w:pPr>
      <w:r>
        <w:rPr>
          <w:szCs w:val="24"/>
        </w:rPr>
        <w:t>1.</w:t>
      </w:r>
      <w:r w:rsidR="009A0215" w:rsidRPr="009A0215">
        <w:rPr>
          <w:szCs w:val="24"/>
        </w:rPr>
        <w:t>2. Eelnõus sisalduva KrMS § 489</w:t>
      </w:r>
      <w:r w:rsidR="009A0215" w:rsidRPr="009A0215">
        <w:rPr>
          <w:szCs w:val="24"/>
          <w:vertAlign w:val="superscript"/>
        </w:rPr>
        <w:t>60</w:t>
      </w:r>
      <w:r w:rsidR="009A0215" w:rsidRPr="009A0215">
        <w:rPr>
          <w:szCs w:val="24"/>
        </w:rPr>
        <w:t xml:space="preserve"> lg 2 esimeses lauses puudub eesti keele grammatika reeglite järgi nõutav koma lause viimases osas oleva sõna "ja" ees. Korrektne tekst on: "</w:t>
      </w:r>
      <w:r w:rsidR="009A0215" w:rsidRPr="009A0215">
        <w:rPr>
          <w:i/>
          <w:iCs/>
          <w:szCs w:val="24"/>
        </w:rPr>
        <w:t>Euroopa Parlamendi ja nõukogu määruse (EL) 2023/1543 artikli 4 lõike 2 alusel võib kohtueelses menetluses uurimisasutus prokuratuuri taotlusel ja prokuratuur ning kohtumenetluses kohus esitada Euroopa andmeesitamismääruse tunnistuse andmeliiklusandmete, mida ei ole nimetatud käesoleva paragrahvi lõikes 1</w:t>
      </w:r>
      <w:r w:rsidR="001774F6">
        <w:rPr>
          <w:i/>
          <w:iCs/>
          <w:szCs w:val="24"/>
        </w:rPr>
        <w:t>,</w:t>
      </w:r>
      <w:r w:rsidR="009A0215" w:rsidRPr="009A0215">
        <w:rPr>
          <w:i/>
          <w:iCs/>
          <w:szCs w:val="24"/>
        </w:rPr>
        <w:t xml:space="preserve"> ja sisuandmete taotlemiseks</w:t>
      </w:r>
      <w:r w:rsidR="009A0215" w:rsidRPr="009A0215">
        <w:rPr>
          <w:szCs w:val="24"/>
        </w:rPr>
        <w:t>".</w:t>
      </w:r>
    </w:p>
    <w:p w14:paraId="3089CF16" w14:textId="77777777" w:rsidR="009A0215" w:rsidRPr="009A0215" w:rsidRDefault="009A0215" w:rsidP="009A0215">
      <w:pPr>
        <w:jc w:val="both"/>
        <w:rPr>
          <w:szCs w:val="24"/>
        </w:rPr>
      </w:pPr>
    </w:p>
    <w:p w14:paraId="31DA4D98" w14:textId="620A1194" w:rsidR="009A0215" w:rsidRPr="009A0215" w:rsidRDefault="009A0215" w:rsidP="009A0215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2. </w:t>
      </w:r>
      <w:r w:rsidRPr="009A0215">
        <w:rPr>
          <w:b/>
          <w:bCs/>
          <w:szCs w:val="24"/>
        </w:rPr>
        <w:t>Sisulised märkused</w:t>
      </w:r>
    </w:p>
    <w:p w14:paraId="4E9B49E1" w14:textId="77777777" w:rsidR="009A0215" w:rsidRDefault="009A0215" w:rsidP="009A0215">
      <w:pPr>
        <w:jc w:val="both"/>
        <w:rPr>
          <w:szCs w:val="24"/>
        </w:rPr>
      </w:pPr>
    </w:p>
    <w:p w14:paraId="5AEEE7C5" w14:textId="01A085C1" w:rsidR="009A0215" w:rsidRDefault="004B0210" w:rsidP="009A0215">
      <w:pPr>
        <w:jc w:val="both"/>
        <w:rPr>
          <w:szCs w:val="24"/>
        </w:rPr>
      </w:pPr>
      <w:r>
        <w:rPr>
          <w:szCs w:val="24"/>
        </w:rPr>
        <w:t xml:space="preserve">2.1 </w:t>
      </w:r>
      <w:r w:rsidR="009A0215" w:rsidRPr="009A0215">
        <w:rPr>
          <w:szCs w:val="24"/>
        </w:rPr>
        <w:t>Eelnõus sisalduva KrMS vastava osa 3. jaotise pealkirjas ning §-des 489</w:t>
      </w:r>
      <w:r w:rsidR="009A0215" w:rsidRPr="009A0215">
        <w:rPr>
          <w:szCs w:val="24"/>
          <w:vertAlign w:val="superscript"/>
        </w:rPr>
        <w:t>60</w:t>
      </w:r>
      <w:r w:rsidR="009A0215" w:rsidRPr="009A0215">
        <w:rPr>
          <w:szCs w:val="24"/>
        </w:rPr>
        <w:t>, 489</w:t>
      </w:r>
      <w:r w:rsidR="009A0215" w:rsidRPr="009A0215">
        <w:rPr>
          <w:szCs w:val="24"/>
          <w:vertAlign w:val="superscript"/>
        </w:rPr>
        <w:t>61</w:t>
      </w:r>
      <w:r w:rsidR="009A0215" w:rsidRPr="009A0215">
        <w:rPr>
          <w:szCs w:val="24"/>
        </w:rPr>
        <w:t xml:space="preserve"> ja 489</w:t>
      </w:r>
      <w:r w:rsidR="009A0215" w:rsidRPr="009A0215">
        <w:rPr>
          <w:szCs w:val="24"/>
          <w:vertAlign w:val="superscript"/>
        </w:rPr>
        <w:t>62</w:t>
      </w:r>
      <w:r w:rsidR="009A0215" w:rsidRPr="009A0215">
        <w:rPr>
          <w:szCs w:val="24"/>
        </w:rPr>
        <w:t xml:space="preserve"> kasutatakse terminit "</w:t>
      </w:r>
      <w:r w:rsidR="009A0215" w:rsidRPr="00AA0FC4">
        <w:rPr>
          <w:i/>
          <w:iCs/>
          <w:szCs w:val="24"/>
        </w:rPr>
        <w:t>tunnistuse esitamine</w:t>
      </w:r>
      <w:r w:rsidR="009A0215" w:rsidRPr="009A0215">
        <w:rPr>
          <w:szCs w:val="24"/>
        </w:rPr>
        <w:t>", samal ajal kui määruse 2023/1543 vastavad sätted käsitlevad</w:t>
      </w:r>
      <w:r w:rsidR="009A0215">
        <w:rPr>
          <w:szCs w:val="24"/>
        </w:rPr>
        <w:t xml:space="preserve"> andmeesitamismääruse/andmesäilitamismääruse </w:t>
      </w:r>
      <w:r w:rsidR="00A97220">
        <w:rPr>
          <w:szCs w:val="24"/>
        </w:rPr>
        <w:t xml:space="preserve">tegemist. </w:t>
      </w:r>
    </w:p>
    <w:p w14:paraId="64F82F96" w14:textId="77777777" w:rsidR="009A0215" w:rsidRDefault="009A0215" w:rsidP="009A0215">
      <w:pPr>
        <w:jc w:val="both"/>
        <w:rPr>
          <w:szCs w:val="24"/>
        </w:rPr>
      </w:pPr>
    </w:p>
    <w:p w14:paraId="1EDF8874" w14:textId="43E71DF8" w:rsidR="009A0215" w:rsidRPr="00483764" w:rsidRDefault="009A0215" w:rsidP="009A0215">
      <w:pPr>
        <w:jc w:val="both"/>
        <w:rPr>
          <w:szCs w:val="24"/>
        </w:rPr>
      </w:pPr>
      <w:r w:rsidRPr="009A0215">
        <w:rPr>
          <w:szCs w:val="24"/>
        </w:rPr>
        <w:t>Andmee</w:t>
      </w:r>
      <w:r w:rsidR="00947FDB">
        <w:rPr>
          <w:szCs w:val="24"/>
        </w:rPr>
        <w:t>si</w:t>
      </w:r>
      <w:r w:rsidRPr="009A0215">
        <w:rPr>
          <w:szCs w:val="24"/>
        </w:rPr>
        <w:t>tamismääruse/andmesäilitamismääruse tunnistus on määruse 2023/1543 artikkel 9 kohaselt selle dokumendi nimetus, millega andmee</w:t>
      </w:r>
      <w:r w:rsidR="00947FDB">
        <w:rPr>
          <w:szCs w:val="24"/>
        </w:rPr>
        <w:t>si</w:t>
      </w:r>
      <w:r w:rsidRPr="009A0215">
        <w:rPr>
          <w:szCs w:val="24"/>
        </w:rPr>
        <w:t xml:space="preserve">tamismäärus/andmesäilitamismäärus adressaadile edastatakse. Tunnistuse koostab </w:t>
      </w:r>
      <w:r w:rsidR="00575387">
        <w:rPr>
          <w:szCs w:val="24"/>
        </w:rPr>
        <w:t>(</w:t>
      </w:r>
      <w:r w:rsidRPr="009A0215">
        <w:rPr>
          <w:szCs w:val="24"/>
        </w:rPr>
        <w:t>s.t. täidab nõutava vormi</w:t>
      </w:r>
      <w:r w:rsidR="00575387">
        <w:rPr>
          <w:szCs w:val="24"/>
        </w:rPr>
        <w:t>)</w:t>
      </w:r>
      <w:r w:rsidRPr="009A0215">
        <w:rPr>
          <w:szCs w:val="24"/>
        </w:rPr>
        <w:t xml:space="preserve"> määruse teinud või </w:t>
      </w:r>
      <w:r w:rsidRPr="009A0215">
        <w:rPr>
          <w:szCs w:val="24"/>
        </w:rPr>
        <w:lastRenderedPageBreak/>
        <w:t xml:space="preserve">kinnitanud asutus (määruse 2023/1543 artikkel 9 lg 1 teine lause). </w:t>
      </w:r>
      <w:r w:rsidRPr="00483764">
        <w:rPr>
          <w:szCs w:val="24"/>
        </w:rPr>
        <w:t>Määruse 2023/1543 korrektseks rakendamiseks peaks KrMS sätestama asutused, kes on pädevad andmeesitamismäärust/andmesäilitamismäärust tegema (vt ka määruse 2023/1543 artikkel 31 lg 1).</w:t>
      </w:r>
    </w:p>
    <w:p w14:paraId="67BC0A19" w14:textId="77777777" w:rsidR="00A97220" w:rsidRPr="00A97220" w:rsidRDefault="00A97220" w:rsidP="009A0215">
      <w:pPr>
        <w:jc w:val="both"/>
        <w:rPr>
          <w:szCs w:val="24"/>
        </w:rPr>
      </w:pPr>
    </w:p>
    <w:p w14:paraId="00828184" w14:textId="0637DDA3" w:rsidR="009A0215" w:rsidRDefault="009A0215" w:rsidP="009A0215">
      <w:pPr>
        <w:jc w:val="both"/>
        <w:rPr>
          <w:szCs w:val="24"/>
        </w:rPr>
      </w:pPr>
      <w:r w:rsidRPr="009A0215">
        <w:rPr>
          <w:szCs w:val="24"/>
        </w:rPr>
        <w:t>2.</w:t>
      </w:r>
      <w:r w:rsidR="004B0210">
        <w:rPr>
          <w:szCs w:val="24"/>
        </w:rPr>
        <w:t>2</w:t>
      </w:r>
      <w:r w:rsidRPr="009A0215">
        <w:rPr>
          <w:szCs w:val="24"/>
        </w:rPr>
        <w:t xml:space="preserve"> Eelnõus sisalduva KrMS § 489</w:t>
      </w:r>
      <w:r w:rsidRPr="009A0215">
        <w:rPr>
          <w:szCs w:val="24"/>
          <w:vertAlign w:val="superscript"/>
        </w:rPr>
        <w:t>60</w:t>
      </w:r>
      <w:r w:rsidRPr="009A0215">
        <w:rPr>
          <w:szCs w:val="24"/>
        </w:rPr>
        <w:t xml:space="preserve"> lg 3 tekstis tuleks lause kaks viimast sõna "</w:t>
      </w:r>
      <w:r w:rsidRPr="009A0215">
        <w:rPr>
          <w:i/>
          <w:iCs/>
          <w:szCs w:val="24"/>
        </w:rPr>
        <w:t>täitvale riigile</w:t>
      </w:r>
      <w:r w:rsidRPr="009A0215">
        <w:rPr>
          <w:szCs w:val="24"/>
        </w:rPr>
        <w:t>" asendada sõnadega "</w:t>
      </w:r>
      <w:r w:rsidRPr="009A0215">
        <w:rPr>
          <w:i/>
          <w:iCs/>
          <w:szCs w:val="24"/>
        </w:rPr>
        <w:t>täitvale asutusele või ametiisikule</w:t>
      </w:r>
      <w:r w:rsidRPr="009A0215">
        <w:rPr>
          <w:szCs w:val="24"/>
        </w:rPr>
        <w:t>". Määruse 2023/1543 artikkel 8 näeb sõnaselgelt ette, et selles sätestatud teavitus saadetakse täitvale asutusele või ametiisikule (s.t. teavituse adressaat on määruse artikkel 3 p 17 nimetatud organ, mitte riik). Eelnõu sõnastus on eksitav seetõttu, et ei sätesta konkreetselt, millisele täitva riigi organile teavitus edastatakse.</w:t>
      </w:r>
    </w:p>
    <w:p w14:paraId="29AF6159" w14:textId="14DE0B54" w:rsidR="009A0215" w:rsidRPr="007C69B6" w:rsidRDefault="009A0215" w:rsidP="009A0215">
      <w:pPr>
        <w:jc w:val="both"/>
        <w:rPr>
          <w:szCs w:val="24"/>
        </w:rPr>
      </w:pPr>
      <w:r w:rsidRPr="009A0215">
        <w:rPr>
          <w:szCs w:val="24"/>
        </w:rPr>
        <w:t xml:space="preserve"> </w:t>
      </w:r>
    </w:p>
    <w:p w14:paraId="4836563E" w14:textId="226C4F40" w:rsidR="009A0215" w:rsidRDefault="006F77CD" w:rsidP="009A0215">
      <w:pPr>
        <w:jc w:val="both"/>
        <w:rPr>
          <w:szCs w:val="24"/>
        </w:rPr>
      </w:pPr>
      <w:r>
        <w:rPr>
          <w:szCs w:val="24"/>
        </w:rPr>
        <w:t>2.</w:t>
      </w:r>
      <w:r w:rsidR="009A0215" w:rsidRPr="009A0215">
        <w:rPr>
          <w:szCs w:val="24"/>
        </w:rPr>
        <w:t xml:space="preserve">3. </w:t>
      </w:r>
      <w:r w:rsidR="00FF4A1C">
        <w:rPr>
          <w:szCs w:val="24"/>
        </w:rPr>
        <w:t xml:space="preserve">Eelnõus sisalduv </w:t>
      </w:r>
      <w:r w:rsidR="007B19DE" w:rsidRPr="009A0215">
        <w:rPr>
          <w:szCs w:val="24"/>
        </w:rPr>
        <w:t>KrMS § 489</w:t>
      </w:r>
      <w:r w:rsidR="007B19DE" w:rsidRPr="009A0215">
        <w:rPr>
          <w:szCs w:val="24"/>
          <w:vertAlign w:val="superscript"/>
        </w:rPr>
        <w:t>62</w:t>
      </w:r>
      <w:r w:rsidR="007B19DE" w:rsidRPr="009A0215">
        <w:rPr>
          <w:szCs w:val="24"/>
        </w:rPr>
        <w:t xml:space="preserve"> </w:t>
      </w:r>
      <w:r w:rsidR="009A0215" w:rsidRPr="009A0215">
        <w:rPr>
          <w:szCs w:val="24"/>
        </w:rPr>
        <w:t xml:space="preserve"> räägib andmeesitamismääruse tunnistuse täitmisest, kuid EL määruse 2023/1543 asjassepuutuv artikkel 17 räägib andmeesitamismääruse täitmisest.</w:t>
      </w:r>
      <w:r w:rsidR="00947FDB">
        <w:rPr>
          <w:szCs w:val="24"/>
        </w:rPr>
        <w:t xml:space="preserve"> </w:t>
      </w:r>
    </w:p>
    <w:p w14:paraId="565284A6" w14:textId="77777777" w:rsidR="0009657B" w:rsidRDefault="0009657B" w:rsidP="009A0215">
      <w:pPr>
        <w:jc w:val="both"/>
        <w:rPr>
          <w:szCs w:val="24"/>
        </w:rPr>
      </w:pPr>
    </w:p>
    <w:p w14:paraId="64D575DA" w14:textId="496F851D" w:rsidR="00F40127" w:rsidRDefault="00F35236" w:rsidP="009A0215">
      <w:pPr>
        <w:jc w:val="both"/>
        <w:rPr>
          <w:szCs w:val="24"/>
        </w:rPr>
      </w:pPr>
      <w:r>
        <w:rPr>
          <w:szCs w:val="24"/>
        </w:rPr>
        <w:t>KrMS § 489</w:t>
      </w:r>
      <w:r w:rsidRPr="00F35236">
        <w:rPr>
          <w:szCs w:val="24"/>
          <w:vertAlign w:val="superscript"/>
        </w:rPr>
        <w:t>62</w:t>
      </w:r>
      <w:r>
        <w:rPr>
          <w:szCs w:val="24"/>
        </w:rPr>
        <w:t xml:space="preserve"> </w:t>
      </w:r>
      <w:r w:rsidR="004D1075">
        <w:rPr>
          <w:szCs w:val="24"/>
        </w:rPr>
        <w:t xml:space="preserve">lg 1 </w:t>
      </w:r>
      <w:r w:rsidR="00032BE0">
        <w:rPr>
          <w:szCs w:val="24"/>
        </w:rPr>
        <w:t>korrektne sõnastus oleks järgnev:</w:t>
      </w:r>
    </w:p>
    <w:p w14:paraId="70B5F94B" w14:textId="0C0E794A" w:rsidR="00032BE0" w:rsidRPr="00F35236" w:rsidRDefault="00033D4B" w:rsidP="009A0215">
      <w:pPr>
        <w:jc w:val="both"/>
        <w:rPr>
          <w:szCs w:val="24"/>
        </w:rPr>
      </w:pPr>
      <w:r>
        <w:rPr>
          <w:szCs w:val="24"/>
        </w:rPr>
        <w:t>„</w:t>
      </w:r>
      <w:r w:rsidR="00032BE0">
        <w:rPr>
          <w:szCs w:val="24"/>
        </w:rPr>
        <w:t xml:space="preserve">(1) </w:t>
      </w:r>
      <w:r w:rsidR="0009657B">
        <w:rPr>
          <w:szCs w:val="24"/>
        </w:rPr>
        <w:t>Kui Euroopa andmeesitamism</w:t>
      </w:r>
      <w:r w:rsidR="006F03A5">
        <w:rPr>
          <w:szCs w:val="24"/>
        </w:rPr>
        <w:t xml:space="preserve">ääruse </w:t>
      </w:r>
      <w:r w:rsidR="00B3676C">
        <w:rPr>
          <w:szCs w:val="24"/>
        </w:rPr>
        <w:t>täitmise kohta on esitatud vastuväide tulenevalt vastuolust kolmanda riigi kohaldatava õigusega, vaatab Euroopa andmeesitamismääruse üle selle teinu</w:t>
      </w:r>
      <w:r w:rsidR="00857DC3">
        <w:rPr>
          <w:szCs w:val="24"/>
        </w:rPr>
        <w:t>d</w:t>
      </w:r>
      <w:r w:rsidR="00B3676C">
        <w:rPr>
          <w:szCs w:val="24"/>
        </w:rPr>
        <w:t xml:space="preserve"> asutus</w:t>
      </w:r>
      <w:r>
        <w:rPr>
          <w:szCs w:val="24"/>
        </w:rPr>
        <w:t>.“</w:t>
      </w:r>
    </w:p>
    <w:p w14:paraId="0D602BD2" w14:textId="77777777" w:rsidR="0009657B" w:rsidRDefault="0009657B" w:rsidP="00EF2ECB">
      <w:pPr>
        <w:jc w:val="both"/>
        <w:rPr>
          <w:szCs w:val="24"/>
        </w:rPr>
      </w:pPr>
    </w:p>
    <w:p w14:paraId="7442FC04" w14:textId="5DFA585D" w:rsidR="0082283B" w:rsidRDefault="006F77CD" w:rsidP="0082283B">
      <w:pPr>
        <w:jc w:val="both"/>
      </w:pPr>
      <w:r>
        <w:rPr>
          <w:szCs w:val="24"/>
        </w:rPr>
        <w:t>2.</w:t>
      </w:r>
      <w:r w:rsidR="00FF4A1C">
        <w:rPr>
          <w:szCs w:val="24"/>
        </w:rPr>
        <w:t>4</w:t>
      </w:r>
      <w:r w:rsidR="009A0215" w:rsidRPr="009A0215">
        <w:rPr>
          <w:szCs w:val="24"/>
        </w:rPr>
        <w:t xml:space="preserve">. </w:t>
      </w:r>
      <w:r w:rsidR="0082283B" w:rsidRPr="0082283B">
        <w:t>KrMS § 489</w:t>
      </w:r>
      <w:r w:rsidR="0082283B" w:rsidRPr="0082283B">
        <w:rPr>
          <w:vertAlign w:val="superscript"/>
        </w:rPr>
        <w:t>62</w:t>
      </w:r>
      <w:r w:rsidR="0082283B" w:rsidRPr="0082283B">
        <w:t xml:space="preserve"> lõige 2 reguleerib olukorda, kus Euroopa andmeesitamismääruse täitmise suhtes esitatud põhjendatud vastuväite järel kavatseb prokuratuur määruse jõusse jätta ning algatatakse kohtulik läbivaatamismenetlus. Samas nähtub sama paragrahvi lõikest 1 </w:t>
      </w:r>
      <w:r w:rsidR="0082283B">
        <w:t xml:space="preserve">(küll hetkel </w:t>
      </w:r>
      <w:r w:rsidR="00F03E3F">
        <w:t xml:space="preserve">eksliku viitega tunnistusele) </w:t>
      </w:r>
      <w:r w:rsidR="0082283B" w:rsidRPr="0082283B">
        <w:t xml:space="preserve">ning määruse (EL) 2023/1543 artikli 17 lõikest 3, et enne kohtulikku kontrolli vaatab põhjendatud vastuväite alusel Euroopa andmeesitamismääruse läbi selle teinud asutus. </w:t>
      </w:r>
    </w:p>
    <w:p w14:paraId="010DDA47" w14:textId="77777777" w:rsidR="0052569D" w:rsidRPr="0082283B" w:rsidRDefault="0052569D" w:rsidP="0082283B">
      <w:pPr>
        <w:jc w:val="both"/>
      </w:pPr>
    </w:p>
    <w:p w14:paraId="644E0396" w14:textId="7A72FB00" w:rsidR="00EF2ECB" w:rsidRDefault="00EF2ECB" w:rsidP="00EF2ECB">
      <w:pPr>
        <w:jc w:val="both"/>
      </w:pPr>
      <w:r w:rsidRPr="00EF2ECB">
        <w:rPr>
          <w:szCs w:val="24"/>
        </w:rPr>
        <w:t>Seetõttu ei ole eelnõust selge, kuidas toimub menetlus olukorras, kus vastuväidet vaatab läbi uurimisasutus või kohus. Lõike 2 sõnastus seob kohtusse pöördumise üksnes prokuratuuriga ega reguleeri teiste pädevate asutuste tegevust.</w:t>
      </w:r>
      <w:r>
        <w:rPr>
          <w:szCs w:val="24"/>
        </w:rPr>
        <w:t xml:space="preserve"> </w:t>
      </w:r>
      <w:r w:rsidRPr="00EF2ECB">
        <w:rPr>
          <w:szCs w:val="24"/>
        </w:rPr>
        <w:t xml:space="preserve">Kui eelnõu eesmärk on kehtestada lahendus, mille kohaselt lahendab vastuväite alati prokuratuur, tuleb see seaduses sõnaselgelt sätestada. </w:t>
      </w:r>
      <w:r w:rsidR="00423414">
        <w:t xml:space="preserve">Samas tuleb silmas pidada, et andmeesitamismääruse võib olla teinud kohus ja seega võib ka algset </w:t>
      </w:r>
      <w:r w:rsidR="00FF67D2">
        <w:t>v</w:t>
      </w:r>
      <w:r w:rsidR="00423414">
        <w:t>astuväidet olla pädev läbi vaatama määruse teinud kohus, kes peab määruse muutmata jätmise kavatsuse korral samuti pöörduma vastuväite lahendamiseks pädeva kohtu poole.</w:t>
      </w:r>
    </w:p>
    <w:p w14:paraId="2B67579A" w14:textId="77777777" w:rsidR="00F32AD9" w:rsidRDefault="00F32AD9" w:rsidP="00EF2ECB">
      <w:pPr>
        <w:jc w:val="both"/>
      </w:pPr>
    </w:p>
    <w:p w14:paraId="122976B3" w14:textId="58588AF6" w:rsidR="00F32AD9" w:rsidRDefault="00F32AD9" w:rsidP="00EF2ECB">
      <w:pPr>
        <w:jc w:val="both"/>
      </w:pPr>
      <w:r w:rsidRPr="00F32AD9">
        <w:t>Samuti on vajalik lõike 2 sõnastuse terminoloogiline korrigeerimine, kuivõrd viide „Euroopa andmeesitamismääruse tunnistusele“ ei ole kooskõlas määruse (EL) 2023/1543 terminoloogiaga ning tuleks asendada vii</w:t>
      </w:r>
      <w:r w:rsidR="00453D12">
        <w:t>de</w:t>
      </w:r>
      <w:r w:rsidRPr="00F32AD9">
        <w:t>tega Euroopa andmeesitamismäärusele.</w:t>
      </w:r>
    </w:p>
    <w:p w14:paraId="435E55A6" w14:textId="77777777" w:rsidR="005710B0" w:rsidRPr="00A97220" w:rsidRDefault="005710B0" w:rsidP="009A0215">
      <w:pPr>
        <w:jc w:val="both"/>
        <w:rPr>
          <w:szCs w:val="24"/>
        </w:rPr>
      </w:pPr>
    </w:p>
    <w:p w14:paraId="1379D446" w14:textId="017E6D13" w:rsidR="00FA7600" w:rsidRPr="00FA7600" w:rsidRDefault="006F77CD" w:rsidP="00FA7600">
      <w:pPr>
        <w:jc w:val="both"/>
        <w:rPr>
          <w:color w:val="auto"/>
        </w:rPr>
      </w:pPr>
      <w:r>
        <w:rPr>
          <w:szCs w:val="24"/>
        </w:rPr>
        <w:t>2.</w:t>
      </w:r>
      <w:r w:rsidR="00FF4A1C">
        <w:rPr>
          <w:szCs w:val="24"/>
        </w:rPr>
        <w:t>5</w:t>
      </w:r>
      <w:r w:rsidR="009A0215" w:rsidRPr="009A0215">
        <w:rPr>
          <w:szCs w:val="24"/>
        </w:rPr>
        <w:t>.</w:t>
      </w:r>
      <w:r w:rsidR="00EF5924">
        <w:rPr>
          <w:szCs w:val="24"/>
        </w:rPr>
        <w:t xml:space="preserve"> </w:t>
      </w:r>
      <w:r w:rsidR="00FA7600" w:rsidRPr="00FA7600">
        <w:rPr>
          <w:color w:val="auto"/>
        </w:rPr>
        <w:t>Normi lg 2 ei ole kooskõlas määruse 2023/1543 artikkel 17 lg</w:t>
      </w:r>
      <w:r w:rsidR="003A66E7">
        <w:rPr>
          <w:color w:val="auto"/>
        </w:rPr>
        <w:t>-s</w:t>
      </w:r>
      <w:r w:rsidR="00FA7600" w:rsidRPr="00FA7600">
        <w:rPr>
          <w:color w:val="auto"/>
        </w:rPr>
        <w:t xml:space="preserve"> 3-6 sätestatuga. Nendest normidest tuleneb, et vastuväidet lahendav asutus mitte ei otsusta andmeesitamismääruse jõussejätmist, vaid tal on kohustus pöörduda kohtu poole</w:t>
      </w:r>
      <w:r w:rsidR="00947FDB">
        <w:rPr>
          <w:color w:val="auto"/>
        </w:rPr>
        <w:t>,</w:t>
      </w:r>
      <w:r w:rsidR="00FA7600" w:rsidRPr="00FA7600">
        <w:rPr>
          <w:color w:val="auto"/>
        </w:rPr>
        <w:t xml:space="preserve"> kui ta kavatseb andmeesitamismääruse muutmata jätta. Andmeesitamismääruse jõusse jätmise või tühistamise otsustab kohus. KrMS § 489</w:t>
      </w:r>
      <w:r w:rsidR="00FA7600" w:rsidRPr="00FA7600">
        <w:rPr>
          <w:color w:val="auto"/>
          <w:vertAlign w:val="superscript"/>
        </w:rPr>
        <w:t>62</w:t>
      </w:r>
      <w:r w:rsidR="00FA7600" w:rsidRPr="00FA7600">
        <w:rPr>
          <w:color w:val="auto"/>
        </w:rPr>
        <w:t xml:space="preserve"> lg 2 pakutud sõnastus näeb ette, et andmeesitamismääruse jõusse jätmise otsustaja on prokuratuur ning kohus tegeleb sellisel juhul üksnes andmeesitamismääruse tunnistuse esitamise küsimusega</w:t>
      </w:r>
      <w:r w:rsidR="00DA524A">
        <w:rPr>
          <w:color w:val="auto"/>
        </w:rPr>
        <w:t xml:space="preserve">. </w:t>
      </w:r>
      <w:r w:rsidR="00DA524A" w:rsidRPr="00DA524A">
        <w:rPr>
          <w:color w:val="auto"/>
        </w:rPr>
        <w:t xml:space="preserve">Sellest tulenevalt jääb ebaselgeks kohtu sisuline roll vastuväite lahendamisel ning </w:t>
      </w:r>
      <w:r w:rsidR="0046106B">
        <w:rPr>
          <w:color w:val="auto"/>
        </w:rPr>
        <w:t>sättest</w:t>
      </w:r>
      <w:r w:rsidR="00DA524A" w:rsidRPr="00DA524A">
        <w:rPr>
          <w:color w:val="auto"/>
        </w:rPr>
        <w:t xml:space="preserve"> võib jääda mulje, et kohus ei tee lõplikku otsust andmeesitamismääruse jõusse jäämise kohta, kuigi selline otsustuspädevus tuleneb määruse artikli 17 lõigetest 3–6.</w:t>
      </w:r>
    </w:p>
    <w:p w14:paraId="388C69FD" w14:textId="43D14EAE" w:rsidR="009A0215" w:rsidRPr="00FA7600" w:rsidRDefault="009A0215" w:rsidP="00FA7600">
      <w:pPr>
        <w:jc w:val="both"/>
        <w:rPr>
          <w:color w:val="auto"/>
          <w:szCs w:val="24"/>
        </w:rPr>
      </w:pPr>
    </w:p>
    <w:p w14:paraId="7DCAEDB1" w14:textId="77777777" w:rsidR="009A0215" w:rsidRPr="009A0215" w:rsidRDefault="009A0215" w:rsidP="009A0215">
      <w:pPr>
        <w:jc w:val="both"/>
        <w:rPr>
          <w:szCs w:val="24"/>
        </w:rPr>
      </w:pPr>
    </w:p>
    <w:p w14:paraId="3894BA9D" w14:textId="77777777" w:rsidR="0019780D" w:rsidRPr="00ED2AB5" w:rsidRDefault="0019780D" w:rsidP="00ED2AB5">
      <w:pPr>
        <w:jc w:val="both"/>
        <w:rPr>
          <w:b/>
          <w:bCs/>
          <w:szCs w:val="24"/>
        </w:rPr>
      </w:pPr>
      <w:r w:rsidRPr="00ED2AB5">
        <w:rPr>
          <w:szCs w:val="24"/>
        </w:rPr>
        <w:lastRenderedPageBreak/>
        <w:t>Lugupidamisega</w:t>
      </w:r>
    </w:p>
    <w:p w14:paraId="3CC7F4BF" w14:textId="77777777" w:rsidR="0019780D" w:rsidRPr="00ED2AB5" w:rsidRDefault="0019780D" w:rsidP="00ED2AB5">
      <w:pPr>
        <w:pStyle w:val="Body"/>
        <w:jc w:val="both"/>
        <w:rPr>
          <w:rFonts w:cs="Times New Roman"/>
          <w:i/>
          <w:iCs/>
        </w:rPr>
      </w:pPr>
    </w:p>
    <w:p w14:paraId="5E0529D0" w14:textId="77777777" w:rsidR="0019780D" w:rsidRPr="00ED2AB5" w:rsidRDefault="0019780D" w:rsidP="00ED2AB5">
      <w:pPr>
        <w:pStyle w:val="Body"/>
        <w:jc w:val="both"/>
        <w:rPr>
          <w:rFonts w:cs="Times New Roman"/>
          <w:i/>
          <w:iCs/>
        </w:rPr>
      </w:pPr>
      <w:r w:rsidRPr="00ED2AB5">
        <w:rPr>
          <w:rFonts w:cs="Times New Roman"/>
          <w:i/>
          <w:iCs/>
        </w:rPr>
        <w:t>allkirjastatud digitaalselt</w:t>
      </w:r>
    </w:p>
    <w:p w14:paraId="0721F605" w14:textId="77777777" w:rsidR="0019780D" w:rsidRPr="00ED2AB5" w:rsidRDefault="0019780D" w:rsidP="00ED2AB5">
      <w:pPr>
        <w:pStyle w:val="Body"/>
        <w:jc w:val="both"/>
        <w:rPr>
          <w:rFonts w:cs="Times New Roman"/>
        </w:rPr>
      </w:pPr>
    </w:p>
    <w:p w14:paraId="3CE7CF0B" w14:textId="77777777" w:rsidR="0019780D" w:rsidRPr="00ED2AB5" w:rsidRDefault="0019780D" w:rsidP="00ED2AB5">
      <w:pPr>
        <w:pStyle w:val="Body"/>
        <w:jc w:val="both"/>
        <w:rPr>
          <w:rFonts w:cs="Times New Roman"/>
        </w:rPr>
      </w:pPr>
      <w:r w:rsidRPr="00ED2AB5">
        <w:rPr>
          <w:rFonts w:cs="Times New Roman"/>
        </w:rPr>
        <w:t>Imbi Jürgen</w:t>
      </w:r>
    </w:p>
    <w:p w14:paraId="23FEBFCD" w14:textId="77777777" w:rsidR="0019780D" w:rsidRDefault="0019780D" w:rsidP="00ED2AB5">
      <w:pPr>
        <w:pStyle w:val="Body"/>
        <w:jc w:val="both"/>
        <w:rPr>
          <w:rFonts w:cs="Times New Roman"/>
        </w:rPr>
      </w:pPr>
      <w:r w:rsidRPr="00ED2AB5">
        <w:rPr>
          <w:rFonts w:cs="Times New Roman"/>
        </w:rPr>
        <w:t>Esimees</w:t>
      </w:r>
    </w:p>
    <w:p w14:paraId="00F41233" w14:textId="77777777" w:rsidR="00EB0E37" w:rsidRDefault="00EB0E37" w:rsidP="00ED2AB5">
      <w:pPr>
        <w:pStyle w:val="Body"/>
        <w:jc w:val="both"/>
        <w:rPr>
          <w:rFonts w:cs="Times New Roman"/>
        </w:rPr>
      </w:pPr>
    </w:p>
    <w:p w14:paraId="55E00CDD" w14:textId="77777777" w:rsidR="00EB0E37" w:rsidRDefault="00EB0E37" w:rsidP="00ED2AB5">
      <w:pPr>
        <w:pStyle w:val="Body"/>
        <w:jc w:val="both"/>
        <w:rPr>
          <w:rFonts w:cs="Times New Roman"/>
        </w:rPr>
      </w:pPr>
    </w:p>
    <w:p w14:paraId="55FE9A6E" w14:textId="77777777" w:rsidR="00EB0E37" w:rsidRDefault="00EB0E37" w:rsidP="00ED2AB5">
      <w:pPr>
        <w:pStyle w:val="Body"/>
        <w:jc w:val="both"/>
        <w:rPr>
          <w:rFonts w:cs="Times New Roman"/>
        </w:rPr>
      </w:pPr>
    </w:p>
    <w:p w14:paraId="441683FB" w14:textId="77777777" w:rsidR="0019780D" w:rsidRPr="00ED2AB5" w:rsidRDefault="0019780D" w:rsidP="00ED2AB5">
      <w:pPr>
        <w:pStyle w:val="Body"/>
        <w:jc w:val="both"/>
        <w:rPr>
          <w:rFonts w:cs="Times New Roman"/>
        </w:rPr>
      </w:pPr>
      <w:r w:rsidRPr="00ED2AB5">
        <w:rPr>
          <w:rFonts w:cs="Times New Roman"/>
        </w:rPr>
        <w:t>Merit Aavekukk-Tamm 6979 253</w:t>
      </w:r>
    </w:p>
    <w:p w14:paraId="09DF826D" w14:textId="46D214D3" w:rsidR="007C1294" w:rsidRPr="00ED2AB5" w:rsidRDefault="0019780D" w:rsidP="00ED2AB5">
      <w:pPr>
        <w:pStyle w:val="Body"/>
        <w:jc w:val="both"/>
        <w:rPr>
          <w:rFonts w:cs="Times New Roman"/>
        </w:rPr>
      </w:pPr>
      <w:r w:rsidRPr="00ED2AB5">
        <w:rPr>
          <w:rFonts w:cs="Times New Roman"/>
        </w:rPr>
        <w:t>merit.aavekukk-tamm@advokatuur.ee</w:t>
      </w:r>
    </w:p>
    <w:sectPr w:rsidR="007C1294" w:rsidRPr="00ED2AB5" w:rsidSect="009750D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D3C4" w14:textId="77777777" w:rsidR="003C1AF6" w:rsidRDefault="003C1AF6" w:rsidP="00F636B5">
      <w:r>
        <w:separator/>
      </w:r>
    </w:p>
  </w:endnote>
  <w:endnote w:type="continuationSeparator" w:id="0">
    <w:p w14:paraId="44D96C0D" w14:textId="77777777" w:rsidR="003C1AF6" w:rsidRDefault="003C1AF6" w:rsidP="00F6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412264"/>
      <w:docPartObj>
        <w:docPartGallery w:val="Page Numbers (Bottom of Page)"/>
        <w:docPartUnique/>
      </w:docPartObj>
    </w:sdtPr>
    <w:sdtEndPr/>
    <w:sdtContent>
      <w:p w14:paraId="38ED816D" w14:textId="36332E45" w:rsidR="007C5836" w:rsidRDefault="007C583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8C440" w14:textId="77777777" w:rsidR="007C5836" w:rsidRDefault="007C5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D896" w14:textId="03AE6269" w:rsidR="005A7619" w:rsidRPr="008A5914" w:rsidRDefault="005A7619" w:rsidP="005A7619">
    <w:pPr>
      <w:pStyle w:val="Footer"/>
      <w:pBdr>
        <w:top w:val="single" w:sz="1" w:space="1" w:color="000000"/>
      </w:pBdr>
      <w:tabs>
        <w:tab w:val="clear" w:pos="4536"/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Kentmanni 4</w:t>
    </w:r>
    <w:r>
      <w:rPr>
        <w:rFonts w:ascii="Times New Roman" w:hAnsi="Times New Roman" w:cs="Times New Roman"/>
        <w:sz w:val="24"/>
        <w:szCs w:val="24"/>
      </w:rPr>
      <w:tab/>
    </w:r>
    <w:r w:rsidR="00592D13" w:rsidRPr="00592D13">
      <w:rPr>
        <w:rFonts w:ascii="Times New Roman" w:hAnsi="Times New Roman" w:cs="Times New Roman"/>
        <w:sz w:val="24"/>
        <w:szCs w:val="24"/>
      </w:rPr>
      <w:t>Tel 662 0665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 xml:space="preserve">Arvelduskonto </w:t>
    </w:r>
  </w:p>
  <w:p w14:paraId="322CB34E" w14:textId="77777777" w:rsidR="005A7619" w:rsidRPr="008A5914" w:rsidRDefault="005A7619" w:rsidP="005A7619">
    <w:pPr>
      <w:pStyle w:val="Footer"/>
      <w:pBdr>
        <w:top w:val="single" w:sz="1" w:space="1" w:color="000000"/>
      </w:pBdr>
      <w:tabs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 w:rsidRPr="008A5914">
      <w:rPr>
        <w:rFonts w:ascii="Times New Roman" w:hAnsi="Times New Roman" w:cs="Times New Roman"/>
        <w:sz w:val="24"/>
        <w:szCs w:val="24"/>
      </w:rPr>
      <w:t>101</w:t>
    </w:r>
    <w:r>
      <w:rPr>
        <w:rFonts w:ascii="Times New Roman" w:hAnsi="Times New Roman" w:cs="Times New Roman"/>
        <w:sz w:val="24"/>
        <w:szCs w:val="24"/>
      </w:rPr>
      <w:t>16</w:t>
    </w:r>
    <w:r w:rsidRPr="008A5914">
      <w:rPr>
        <w:rFonts w:ascii="Times New Roman" w:hAnsi="Times New Roman" w:cs="Times New Roman"/>
        <w:sz w:val="24"/>
        <w:szCs w:val="24"/>
      </w:rPr>
      <w:t xml:space="preserve"> TALLINN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>E-post:</w:t>
    </w:r>
    <w:r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203BF5">
        <w:rPr>
          <w:rStyle w:val="Hyperlink"/>
          <w:rFonts w:ascii="Times New Roman" w:hAnsi="Times New Roman" w:cs="Times New Roman"/>
          <w:sz w:val="24"/>
          <w:szCs w:val="24"/>
        </w:rPr>
        <w:t>advokatuur@advokatuur.ee</w:t>
      </w:r>
    </w:hyperlink>
    <w:r w:rsidRPr="008A59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Pr="00435FCE">
      <w:rPr>
        <w:rFonts w:ascii="Times New Roman" w:hAnsi="Times New Roman" w:cs="Times New Roman"/>
        <w:sz w:val="24"/>
        <w:szCs w:val="24"/>
      </w:rPr>
      <w:t>EE167700771009219435</w:t>
    </w:r>
  </w:p>
  <w:p w14:paraId="77E795BE" w14:textId="77777777" w:rsidR="005A7619" w:rsidRDefault="005A7619" w:rsidP="005A7619">
    <w:pPr>
      <w:pStyle w:val="Footer"/>
      <w:tabs>
        <w:tab w:val="clear" w:pos="4536"/>
        <w:tab w:val="left" w:pos="2268"/>
        <w:tab w:val="left" w:pos="6521"/>
      </w:tabs>
    </w:pPr>
    <w:r w:rsidRPr="008A5914">
      <w:rPr>
        <w:rFonts w:ascii="Times New Roman" w:hAnsi="Times New Roman" w:cs="Times New Roman"/>
        <w:sz w:val="24"/>
        <w:szCs w:val="24"/>
      </w:rPr>
      <w:t xml:space="preserve">Reg kood </w:t>
    </w:r>
    <w:r w:rsidRPr="008A5914">
      <w:rPr>
        <w:rFonts w:ascii="Times New Roman" w:hAnsi="Times New Roman" w:cs="Times New Roman"/>
        <w:sz w:val="24"/>
        <w:szCs w:val="28"/>
      </w:rPr>
      <w:t>74000027</w:t>
    </w:r>
    <w:r>
      <w:rPr>
        <w:rFonts w:ascii="Times New Roman" w:hAnsi="Times New Roman" w:cs="Times New Roman"/>
        <w:sz w:val="24"/>
        <w:szCs w:val="28"/>
      </w:rPr>
      <w:tab/>
    </w:r>
    <w:r>
      <w:rPr>
        <w:rFonts w:ascii="Times New Roman" w:hAnsi="Times New Roman" w:cs="Times New Roman"/>
        <w:sz w:val="24"/>
        <w:szCs w:val="28"/>
      </w:rPr>
      <w:tab/>
    </w:r>
    <w:r w:rsidRPr="00435FCE">
      <w:rPr>
        <w:rFonts w:ascii="Times New Roman" w:hAnsi="Times New Roman" w:cs="Times New Roman"/>
        <w:sz w:val="24"/>
        <w:szCs w:val="24"/>
      </w:rPr>
      <w:t>AS LHV Pank</w:t>
    </w:r>
  </w:p>
  <w:p w14:paraId="2C16063A" w14:textId="6642EDC0" w:rsidR="008A5914" w:rsidRPr="005A7619" w:rsidRDefault="008A5914" w:rsidP="005A7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6141" w14:textId="77777777" w:rsidR="003C1AF6" w:rsidRDefault="003C1AF6" w:rsidP="00F636B5">
      <w:r>
        <w:separator/>
      </w:r>
    </w:p>
  </w:footnote>
  <w:footnote w:type="continuationSeparator" w:id="0">
    <w:p w14:paraId="7B91BF83" w14:textId="77777777" w:rsidR="003C1AF6" w:rsidRDefault="003C1AF6" w:rsidP="00F6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869" w14:textId="77777777" w:rsidR="00612C7D" w:rsidRDefault="00612C7D" w:rsidP="00612C7D">
    <w:pPr>
      <w:pStyle w:val="Header"/>
      <w:jc w:val="center"/>
      <w:rPr>
        <w:sz w:val="36"/>
      </w:rPr>
    </w:pPr>
    <w:r>
      <w:rPr>
        <w:noProof/>
        <w:position w:val="-35"/>
        <w:sz w:val="20"/>
        <w:lang w:eastAsia="et-EE"/>
      </w:rPr>
      <w:drawing>
        <wp:inline distT="0" distB="0" distL="0" distR="0" wp14:anchorId="4B9732D5" wp14:editId="0285E974">
          <wp:extent cx="933450" cy="742950"/>
          <wp:effectExtent l="0" t="0" r="0" b="0"/>
          <wp:docPr id="3" name="Picture 3" descr="A picture containing lamp, design, black and white, illustr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amp, design, black and white, illustr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566D3" w14:textId="77777777" w:rsidR="00612C7D" w:rsidRPr="00F636B5" w:rsidRDefault="00612C7D" w:rsidP="00612C7D">
    <w:pPr>
      <w:pBdr>
        <w:bottom w:val="single" w:sz="1" w:space="1" w:color="000000"/>
      </w:pBdr>
      <w:jc w:val="center"/>
      <w:rPr>
        <w:sz w:val="36"/>
        <w:szCs w:val="36"/>
      </w:rPr>
    </w:pPr>
    <w:r w:rsidRPr="00F636B5">
      <w:rPr>
        <w:sz w:val="36"/>
        <w:szCs w:val="36"/>
      </w:rPr>
      <w:t>EESTI ADVOKATUUR</w:t>
    </w:r>
  </w:p>
  <w:p w14:paraId="59B68EF5" w14:textId="77777777" w:rsidR="00612C7D" w:rsidRPr="00F636B5" w:rsidRDefault="00612C7D" w:rsidP="00612C7D">
    <w:pPr>
      <w:jc w:val="center"/>
      <w:rPr>
        <w:sz w:val="25"/>
        <w:szCs w:val="25"/>
      </w:rPr>
    </w:pPr>
    <w:r w:rsidRPr="00F636B5">
      <w:rPr>
        <w:sz w:val="25"/>
        <w:szCs w:val="25"/>
      </w:rPr>
      <w:t>ESTONIAN BAR ASSOCIATION</w:t>
    </w:r>
  </w:p>
  <w:p w14:paraId="573D6274" w14:textId="06991FA3" w:rsidR="00E3299C" w:rsidRPr="00612C7D" w:rsidRDefault="00E3299C" w:rsidP="00612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0838F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EF3C7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14410C"/>
    <w:multiLevelType w:val="hybridMultilevel"/>
    <w:tmpl w:val="2F727F5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5DC6A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EA5BEA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FF09E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4E737B5"/>
    <w:multiLevelType w:val="hybridMultilevel"/>
    <w:tmpl w:val="EF341C90"/>
    <w:lvl w:ilvl="0" w:tplc="35A2E6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3402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45F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264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EAF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129E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83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850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039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7A57918"/>
    <w:multiLevelType w:val="multilevel"/>
    <w:tmpl w:val="E1565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713AF7"/>
    <w:multiLevelType w:val="hybridMultilevel"/>
    <w:tmpl w:val="9120057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E5118"/>
    <w:multiLevelType w:val="hybridMultilevel"/>
    <w:tmpl w:val="EB885A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97220"/>
    <w:multiLevelType w:val="hybridMultilevel"/>
    <w:tmpl w:val="EAF8F2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85CEE"/>
    <w:multiLevelType w:val="hybridMultilevel"/>
    <w:tmpl w:val="33B041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B7F0E"/>
    <w:multiLevelType w:val="multilevel"/>
    <w:tmpl w:val="9B80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BBC58E4"/>
    <w:multiLevelType w:val="hybridMultilevel"/>
    <w:tmpl w:val="C74416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11178"/>
    <w:multiLevelType w:val="hybridMultilevel"/>
    <w:tmpl w:val="D88E7050"/>
    <w:lvl w:ilvl="0" w:tplc="3D623D96">
      <w:start w:val="1"/>
      <w:numFmt w:val="decimal"/>
      <w:lvlText w:val="%1."/>
      <w:lvlJc w:val="left"/>
      <w:pPr>
        <w:ind w:left="10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0C7E54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3A5176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DE0C5C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48DD98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180776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7E0A4E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62534C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2C5806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B86F04"/>
    <w:multiLevelType w:val="hybridMultilevel"/>
    <w:tmpl w:val="90348F8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3438E"/>
    <w:multiLevelType w:val="hybridMultilevel"/>
    <w:tmpl w:val="7B5AAF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078DC"/>
    <w:multiLevelType w:val="hybridMultilevel"/>
    <w:tmpl w:val="AFC6C78C"/>
    <w:lvl w:ilvl="0" w:tplc="E670ED1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A34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665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1E17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0A8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6C1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CFB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282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186B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6A5130"/>
    <w:multiLevelType w:val="multilevel"/>
    <w:tmpl w:val="BEB0EC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45B4D51"/>
    <w:multiLevelType w:val="hybridMultilevel"/>
    <w:tmpl w:val="B60C7EA0"/>
    <w:lvl w:ilvl="0" w:tplc="0425001B">
      <w:start w:val="1"/>
      <w:numFmt w:val="lowerRoman"/>
      <w:lvlText w:val="%1."/>
      <w:lvlJc w:val="right"/>
      <w:pPr>
        <w:ind w:left="1440" w:hanging="360"/>
      </w:pPr>
    </w:lvl>
    <w:lvl w:ilvl="1" w:tplc="04250019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90181C"/>
    <w:multiLevelType w:val="hybridMultilevel"/>
    <w:tmpl w:val="5E7AD7B0"/>
    <w:lvl w:ilvl="0" w:tplc="1CBE07E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EE4E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ACB3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4E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04CC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48BB0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EC5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2446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1ABD1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92527D"/>
    <w:multiLevelType w:val="hybridMultilevel"/>
    <w:tmpl w:val="B6822DB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F2A11"/>
    <w:multiLevelType w:val="hybridMultilevel"/>
    <w:tmpl w:val="6DE0B7A4"/>
    <w:lvl w:ilvl="0" w:tplc="CE82F780">
      <w:start w:val="2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4CC14B0"/>
    <w:multiLevelType w:val="hybridMultilevel"/>
    <w:tmpl w:val="C9F2CB8C"/>
    <w:lvl w:ilvl="0" w:tplc="4DA4E1C4">
      <w:start w:val="1"/>
      <w:numFmt w:val="decimal"/>
      <w:lvlText w:val="%1."/>
      <w:lvlJc w:val="left"/>
      <w:pPr>
        <w:ind w:left="107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256CA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9432E6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0E4B94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667DEA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EA4306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384B28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42CE12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780BE6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F513B2"/>
    <w:multiLevelType w:val="hybridMultilevel"/>
    <w:tmpl w:val="F5A08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43189"/>
    <w:multiLevelType w:val="hybridMultilevel"/>
    <w:tmpl w:val="FF3656D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768504">
    <w:abstractNumId w:val="11"/>
  </w:num>
  <w:num w:numId="2" w16cid:durableId="1646662979">
    <w:abstractNumId w:val="6"/>
  </w:num>
  <w:num w:numId="3" w16cid:durableId="670370934">
    <w:abstractNumId w:val="14"/>
  </w:num>
  <w:num w:numId="4" w16cid:durableId="268205002">
    <w:abstractNumId w:val="23"/>
  </w:num>
  <w:num w:numId="5" w16cid:durableId="110756145">
    <w:abstractNumId w:val="20"/>
  </w:num>
  <w:num w:numId="6" w16cid:durableId="1722634604">
    <w:abstractNumId w:val="17"/>
  </w:num>
  <w:num w:numId="7" w16cid:durableId="1745568620">
    <w:abstractNumId w:val="21"/>
  </w:num>
  <w:num w:numId="8" w16cid:durableId="771054327">
    <w:abstractNumId w:val="10"/>
  </w:num>
  <w:num w:numId="9" w16cid:durableId="1872759664">
    <w:abstractNumId w:val="2"/>
  </w:num>
  <w:num w:numId="10" w16cid:durableId="1765034429">
    <w:abstractNumId w:val="3"/>
  </w:num>
  <w:num w:numId="11" w16cid:durableId="591282471">
    <w:abstractNumId w:val="1"/>
  </w:num>
  <w:num w:numId="12" w16cid:durableId="884296191">
    <w:abstractNumId w:val="5"/>
  </w:num>
  <w:num w:numId="13" w16cid:durableId="1870948225">
    <w:abstractNumId w:val="4"/>
  </w:num>
  <w:num w:numId="14" w16cid:durableId="156192076">
    <w:abstractNumId w:val="0"/>
  </w:num>
  <w:num w:numId="15" w16cid:durableId="1410614471">
    <w:abstractNumId w:val="13"/>
  </w:num>
  <w:num w:numId="16" w16cid:durableId="1725255570">
    <w:abstractNumId w:val="15"/>
  </w:num>
  <w:num w:numId="17" w16cid:durableId="1052652794">
    <w:abstractNumId w:val="9"/>
  </w:num>
  <w:num w:numId="18" w16cid:durableId="21377925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52699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2154259">
    <w:abstractNumId w:val="12"/>
  </w:num>
  <w:num w:numId="21" w16cid:durableId="1557474966">
    <w:abstractNumId w:val="19"/>
  </w:num>
  <w:num w:numId="22" w16cid:durableId="836916839">
    <w:abstractNumId w:val="22"/>
  </w:num>
  <w:num w:numId="23" w16cid:durableId="1644386853">
    <w:abstractNumId w:val="25"/>
  </w:num>
  <w:num w:numId="24" w16cid:durableId="1574513448">
    <w:abstractNumId w:val="18"/>
  </w:num>
  <w:num w:numId="25" w16cid:durableId="403914482">
    <w:abstractNumId w:val="8"/>
  </w:num>
  <w:num w:numId="26" w16cid:durableId="1827355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B5"/>
    <w:rsid w:val="000103A0"/>
    <w:rsid w:val="00013EA5"/>
    <w:rsid w:val="00016530"/>
    <w:rsid w:val="00017824"/>
    <w:rsid w:val="00020876"/>
    <w:rsid w:val="00023C71"/>
    <w:rsid w:val="00027120"/>
    <w:rsid w:val="00027FA6"/>
    <w:rsid w:val="000303B7"/>
    <w:rsid w:val="00030C84"/>
    <w:rsid w:val="0003197E"/>
    <w:rsid w:val="00032BE0"/>
    <w:rsid w:val="00033D4B"/>
    <w:rsid w:val="00034835"/>
    <w:rsid w:val="000359CD"/>
    <w:rsid w:val="00044487"/>
    <w:rsid w:val="00051094"/>
    <w:rsid w:val="00055AD5"/>
    <w:rsid w:val="00055BB1"/>
    <w:rsid w:val="00056711"/>
    <w:rsid w:val="000724B6"/>
    <w:rsid w:val="00081B6C"/>
    <w:rsid w:val="00082DDA"/>
    <w:rsid w:val="00084202"/>
    <w:rsid w:val="00093B41"/>
    <w:rsid w:val="00095AD0"/>
    <w:rsid w:val="00096371"/>
    <w:rsid w:val="0009657B"/>
    <w:rsid w:val="000B3492"/>
    <w:rsid w:val="000B7AD8"/>
    <w:rsid w:val="000C07F6"/>
    <w:rsid w:val="000C0A09"/>
    <w:rsid w:val="000C43DB"/>
    <w:rsid w:val="000C54F1"/>
    <w:rsid w:val="000C75B3"/>
    <w:rsid w:val="000D0A80"/>
    <w:rsid w:val="000D6865"/>
    <w:rsid w:val="000E2E3A"/>
    <w:rsid w:val="000F38C2"/>
    <w:rsid w:val="00100DF4"/>
    <w:rsid w:val="0010575C"/>
    <w:rsid w:val="00105B86"/>
    <w:rsid w:val="001162A8"/>
    <w:rsid w:val="00117B0A"/>
    <w:rsid w:val="00127DA3"/>
    <w:rsid w:val="00130A2F"/>
    <w:rsid w:val="00137BFA"/>
    <w:rsid w:val="001427DB"/>
    <w:rsid w:val="00151F19"/>
    <w:rsid w:val="001532C7"/>
    <w:rsid w:val="00157553"/>
    <w:rsid w:val="0016031A"/>
    <w:rsid w:val="001628A5"/>
    <w:rsid w:val="00167D51"/>
    <w:rsid w:val="001774F6"/>
    <w:rsid w:val="00181B2F"/>
    <w:rsid w:val="0019780D"/>
    <w:rsid w:val="001B0802"/>
    <w:rsid w:val="001C5387"/>
    <w:rsid w:val="001D024A"/>
    <w:rsid w:val="001D1053"/>
    <w:rsid w:val="001D11DB"/>
    <w:rsid w:val="001D2128"/>
    <w:rsid w:val="001D45C2"/>
    <w:rsid w:val="001D520B"/>
    <w:rsid w:val="001E09FD"/>
    <w:rsid w:val="001E38F4"/>
    <w:rsid w:val="001F434A"/>
    <w:rsid w:val="002055A5"/>
    <w:rsid w:val="00206ABF"/>
    <w:rsid w:val="0021006A"/>
    <w:rsid w:val="002165B6"/>
    <w:rsid w:val="002224CB"/>
    <w:rsid w:val="002244F5"/>
    <w:rsid w:val="002354B3"/>
    <w:rsid w:val="0023555C"/>
    <w:rsid w:val="00235B89"/>
    <w:rsid w:val="00240D3C"/>
    <w:rsid w:val="0024366C"/>
    <w:rsid w:val="00254C5E"/>
    <w:rsid w:val="0025512D"/>
    <w:rsid w:val="00256769"/>
    <w:rsid w:val="00270535"/>
    <w:rsid w:val="002845FB"/>
    <w:rsid w:val="00287682"/>
    <w:rsid w:val="002A190D"/>
    <w:rsid w:val="002A24A9"/>
    <w:rsid w:val="002A436E"/>
    <w:rsid w:val="002B4FCA"/>
    <w:rsid w:val="002B6937"/>
    <w:rsid w:val="002B6A92"/>
    <w:rsid w:val="002B7408"/>
    <w:rsid w:val="002C2B55"/>
    <w:rsid w:val="002C7008"/>
    <w:rsid w:val="002C7FDA"/>
    <w:rsid w:val="002D3C37"/>
    <w:rsid w:val="002D54FF"/>
    <w:rsid w:val="002E39A0"/>
    <w:rsid w:val="002F0392"/>
    <w:rsid w:val="00303698"/>
    <w:rsid w:val="0030610A"/>
    <w:rsid w:val="00315CFF"/>
    <w:rsid w:val="00315D7C"/>
    <w:rsid w:val="00316F56"/>
    <w:rsid w:val="0032691A"/>
    <w:rsid w:val="00332266"/>
    <w:rsid w:val="00335C44"/>
    <w:rsid w:val="003369BE"/>
    <w:rsid w:val="00337ACF"/>
    <w:rsid w:val="00351797"/>
    <w:rsid w:val="00353D2A"/>
    <w:rsid w:val="003571DF"/>
    <w:rsid w:val="003642F2"/>
    <w:rsid w:val="003650B8"/>
    <w:rsid w:val="00367C28"/>
    <w:rsid w:val="00372D64"/>
    <w:rsid w:val="00375300"/>
    <w:rsid w:val="00391662"/>
    <w:rsid w:val="003A66E7"/>
    <w:rsid w:val="003A79EC"/>
    <w:rsid w:val="003B32BC"/>
    <w:rsid w:val="003B4D33"/>
    <w:rsid w:val="003B5DB0"/>
    <w:rsid w:val="003B711F"/>
    <w:rsid w:val="003C09E9"/>
    <w:rsid w:val="003C183F"/>
    <w:rsid w:val="003C1AF6"/>
    <w:rsid w:val="003C510E"/>
    <w:rsid w:val="003C547C"/>
    <w:rsid w:val="003C70F9"/>
    <w:rsid w:val="003D4306"/>
    <w:rsid w:val="003D7DFB"/>
    <w:rsid w:val="003E0F02"/>
    <w:rsid w:val="003F2C57"/>
    <w:rsid w:val="003F3223"/>
    <w:rsid w:val="003F55D3"/>
    <w:rsid w:val="003F571A"/>
    <w:rsid w:val="003F69CE"/>
    <w:rsid w:val="003F74EE"/>
    <w:rsid w:val="003F7EBA"/>
    <w:rsid w:val="00400F19"/>
    <w:rsid w:val="00403D0B"/>
    <w:rsid w:val="00413BDE"/>
    <w:rsid w:val="00422EA6"/>
    <w:rsid w:val="00423414"/>
    <w:rsid w:val="00425450"/>
    <w:rsid w:val="00435FCE"/>
    <w:rsid w:val="00437F27"/>
    <w:rsid w:val="00440289"/>
    <w:rsid w:val="0044481E"/>
    <w:rsid w:val="00450C77"/>
    <w:rsid w:val="00453D12"/>
    <w:rsid w:val="0046030F"/>
    <w:rsid w:val="00460748"/>
    <w:rsid w:val="0046106B"/>
    <w:rsid w:val="00462FCF"/>
    <w:rsid w:val="00467C99"/>
    <w:rsid w:val="004732D6"/>
    <w:rsid w:val="00475843"/>
    <w:rsid w:val="0047781E"/>
    <w:rsid w:val="00482399"/>
    <w:rsid w:val="00482DDD"/>
    <w:rsid w:val="00483764"/>
    <w:rsid w:val="00486117"/>
    <w:rsid w:val="004946FF"/>
    <w:rsid w:val="004A43BD"/>
    <w:rsid w:val="004A73F3"/>
    <w:rsid w:val="004B0210"/>
    <w:rsid w:val="004B541A"/>
    <w:rsid w:val="004B6958"/>
    <w:rsid w:val="004B70A9"/>
    <w:rsid w:val="004C71E1"/>
    <w:rsid w:val="004D1075"/>
    <w:rsid w:val="004D2E83"/>
    <w:rsid w:val="004D7194"/>
    <w:rsid w:val="004E071F"/>
    <w:rsid w:val="004E10DF"/>
    <w:rsid w:val="004E2A8E"/>
    <w:rsid w:val="004F17D0"/>
    <w:rsid w:val="004F2604"/>
    <w:rsid w:val="004F4B91"/>
    <w:rsid w:val="0050345A"/>
    <w:rsid w:val="005153AE"/>
    <w:rsid w:val="0052569D"/>
    <w:rsid w:val="00530D4D"/>
    <w:rsid w:val="005414E4"/>
    <w:rsid w:val="0056018A"/>
    <w:rsid w:val="005613ED"/>
    <w:rsid w:val="00561B9A"/>
    <w:rsid w:val="00561FA5"/>
    <w:rsid w:val="00565B34"/>
    <w:rsid w:val="00566C9C"/>
    <w:rsid w:val="005710B0"/>
    <w:rsid w:val="00571C6B"/>
    <w:rsid w:val="00575345"/>
    <w:rsid w:val="00575387"/>
    <w:rsid w:val="00575FFF"/>
    <w:rsid w:val="00592D13"/>
    <w:rsid w:val="005A3081"/>
    <w:rsid w:val="005A5FFA"/>
    <w:rsid w:val="005A7619"/>
    <w:rsid w:val="005A7A00"/>
    <w:rsid w:val="005B0099"/>
    <w:rsid w:val="005B4781"/>
    <w:rsid w:val="005B7535"/>
    <w:rsid w:val="005C0440"/>
    <w:rsid w:val="005C41BE"/>
    <w:rsid w:val="005C7FFD"/>
    <w:rsid w:val="005D55D8"/>
    <w:rsid w:val="005E18E1"/>
    <w:rsid w:val="005E22C8"/>
    <w:rsid w:val="005E310E"/>
    <w:rsid w:val="005F0EEC"/>
    <w:rsid w:val="005F570E"/>
    <w:rsid w:val="005F6916"/>
    <w:rsid w:val="0060121B"/>
    <w:rsid w:val="006021FB"/>
    <w:rsid w:val="00611135"/>
    <w:rsid w:val="00612C73"/>
    <w:rsid w:val="00612C7D"/>
    <w:rsid w:val="00616733"/>
    <w:rsid w:val="00625756"/>
    <w:rsid w:val="00642DF8"/>
    <w:rsid w:val="00647B61"/>
    <w:rsid w:val="00647D91"/>
    <w:rsid w:val="006510A1"/>
    <w:rsid w:val="00664190"/>
    <w:rsid w:val="00665C8B"/>
    <w:rsid w:val="00677494"/>
    <w:rsid w:val="00680B8C"/>
    <w:rsid w:val="006827BD"/>
    <w:rsid w:val="0068285F"/>
    <w:rsid w:val="00684C55"/>
    <w:rsid w:val="006861B0"/>
    <w:rsid w:val="00691A1C"/>
    <w:rsid w:val="0069284C"/>
    <w:rsid w:val="006931E2"/>
    <w:rsid w:val="00693738"/>
    <w:rsid w:val="00695EE1"/>
    <w:rsid w:val="0069797C"/>
    <w:rsid w:val="006A3E82"/>
    <w:rsid w:val="006B3029"/>
    <w:rsid w:val="006B4427"/>
    <w:rsid w:val="006B5B2D"/>
    <w:rsid w:val="006B65F7"/>
    <w:rsid w:val="006C18AB"/>
    <w:rsid w:val="006C3C01"/>
    <w:rsid w:val="006D1C80"/>
    <w:rsid w:val="006E1744"/>
    <w:rsid w:val="006E1D12"/>
    <w:rsid w:val="006E36A8"/>
    <w:rsid w:val="006F03A5"/>
    <w:rsid w:val="006F33C4"/>
    <w:rsid w:val="006F4144"/>
    <w:rsid w:val="006F5749"/>
    <w:rsid w:val="006F77CD"/>
    <w:rsid w:val="00700345"/>
    <w:rsid w:val="00713E28"/>
    <w:rsid w:val="00720AD5"/>
    <w:rsid w:val="00723080"/>
    <w:rsid w:val="007268E8"/>
    <w:rsid w:val="007349E9"/>
    <w:rsid w:val="007355C2"/>
    <w:rsid w:val="00736EC4"/>
    <w:rsid w:val="00750855"/>
    <w:rsid w:val="00752DFB"/>
    <w:rsid w:val="00761055"/>
    <w:rsid w:val="00764C0D"/>
    <w:rsid w:val="00771AB2"/>
    <w:rsid w:val="007725F2"/>
    <w:rsid w:val="007763E8"/>
    <w:rsid w:val="00781F8F"/>
    <w:rsid w:val="00784168"/>
    <w:rsid w:val="00785B94"/>
    <w:rsid w:val="0078736E"/>
    <w:rsid w:val="00796DCE"/>
    <w:rsid w:val="00796FF9"/>
    <w:rsid w:val="007A0F9F"/>
    <w:rsid w:val="007A1E35"/>
    <w:rsid w:val="007A3458"/>
    <w:rsid w:val="007A3894"/>
    <w:rsid w:val="007A4D6D"/>
    <w:rsid w:val="007B03AA"/>
    <w:rsid w:val="007B0A1F"/>
    <w:rsid w:val="007B19DE"/>
    <w:rsid w:val="007B620B"/>
    <w:rsid w:val="007B6251"/>
    <w:rsid w:val="007C1294"/>
    <w:rsid w:val="007C5836"/>
    <w:rsid w:val="007C5AF3"/>
    <w:rsid w:val="007C69B6"/>
    <w:rsid w:val="007D10DB"/>
    <w:rsid w:val="007D37FC"/>
    <w:rsid w:val="007D6DD1"/>
    <w:rsid w:val="007E2F93"/>
    <w:rsid w:val="007E3CF7"/>
    <w:rsid w:val="007E499C"/>
    <w:rsid w:val="007E4F91"/>
    <w:rsid w:val="007E5289"/>
    <w:rsid w:val="007F2DCD"/>
    <w:rsid w:val="007F358E"/>
    <w:rsid w:val="007F430A"/>
    <w:rsid w:val="00803FC5"/>
    <w:rsid w:val="00804E78"/>
    <w:rsid w:val="00805181"/>
    <w:rsid w:val="00812701"/>
    <w:rsid w:val="00813B73"/>
    <w:rsid w:val="00815538"/>
    <w:rsid w:val="0082283B"/>
    <w:rsid w:val="00823390"/>
    <w:rsid w:val="008243B7"/>
    <w:rsid w:val="008245D7"/>
    <w:rsid w:val="0083259A"/>
    <w:rsid w:val="0083607D"/>
    <w:rsid w:val="00843131"/>
    <w:rsid w:val="00846AF8"/>
    <w:rsid w:val="00851BD3"/>
    <w:rsid w:val="00854967"/>
    <w:rsid w:val="00856C34"/>
    <w:rsid w:val="00857DC3"/>
    <w:rsid w:val="0086235E"/>
    <w:rsid w:val="00864014"/>
    <w:rsid w:val="008646D1"/>
    <w:rsid w:val="00865EE7"/>
    <w:rsid w:val="0086607C"/>
    <w:rsid w:val="00872B7C"/>
    <w:rsid w:val="0088474E"/>
    <w:rsid w:val="00887F56"/>
    <w:rsid w:val="00890502"/>
    <w:rsid w:val="0089508E"/>
    <w:rsid w:val="00895A4E"/>
    <w:rsid w:val="00895C67"/>
    <w:rsid w:val="008960C2"/>
    <w:rsid w:val="00897195"/>
    <w:rsid w:val="008A0D41"/>
    <w:rsid w:val="008A5914"/>
    <w:rsid w:val="008A5CBE"/>
    <w:rsid w:val="008B1601"/>
    <w:rsid w:val="008B3A07"/>
    <w:rsid w:val="008B3EC3"/>
    <w:rsid w:val="008B4C05"/>
    <w:rsid w:val="008B5BD0"/>
    <w:rsid w:val="008B7034"/>
    <w:rsid w:val="008C1863"/>
    <w:rsid w:val="008C50FC"/>
    <w:rsid w:val="008D2769"/>
    <w:rsid w:val="008E0E41"/>
    <w:rsid w:val="008E6002"/>
    <w:rsid w:val="008E72EF"/>
    <w:rsid w:val="008F43AC"/>
    <w:rsid w:val="00910375"/>
    <w:rsid w:val="00914A43"/>
    <w:rsid w:val="0091669D"/>
    <w:rsid w:val="009173C9"/>
    <w:rsid w:val="0092426E"/>
    <w:rsid w:val="009318BB"/>
    <w:rsid w:val="00936CA5"/>
    <w:rsid w:val="00941450"/>
    <w:rsid w:val="0094334B"/>
    <w:rsid w:val="009435D0"/>
    <w:rsid w:val="00945EEA"/>
    <w:rsid w:val="00947FDB"/>
    <w:rsid w:val="0095437B"/>
    <w:rsid w:val="0095750D"/>
    <w:rsid w:val="00961AC5"/>
    <w:rsid w:val="00970944"/>
    <w:rsid w:val="009750DC"/>
    <w:rsid w:val="00975C75"/>
    <w:rsid w:val="009761BC"/>
    <w:rsid w:val="009911BD"/>
    <w:rsid w:val="009941E7"/>
    <w:rsid w:val="00995853"/>
    <w:rsid w:val="009975BC"/>
    <w:rsid w:val="009A0215"/>
    <w:rsid w:val="009A4259"/>
    <w:rsid w:val="009B139B"/>
    <w:rsid w:val="009B3C33"/>
    <w:rsid w:val="009B6D69"/>
    <w:rsid w:val="009C6D78"/>
    <w:rsid w:val="009D1490"/>
    <w:rsid w:val="009D15C9"/>
    <w:rsid w:val="009D60B9"/>
    <w:rsid w:val="009D6272"/>
    <w:rsid w:val="009E40E3"/>
    <w:rsid w:val="009E4B65"/>
    <w:rsid w:val="009E78AD"/>
    <w:rsid w:val="009F2DE9"/>
    <w:rsid w:val="009F2FAE"/>
    <w:rsid w:val="009F625B"/>
    <w:rsid w:val="00A049A6"/>
    <w:rsid w:val="00A077CA"/>
    <w:rsid w:val="00A14D0B"/>
    <w:rsid w:val="00A15A9F"/>
    <w:rsid w:val="00A17313"/>
    <w:rsid w:val="00A207C3"/>
    <w:rsid w:val="00A2106A"/>
    <w:rsid w:val="00A21E05"/>
    <w:rsid w:val="00A326D2"/>
    <w:rsid w:val="00A420BD"/>
    <w:rsid w:val="00A425EF"/>
    <w:rsid w:val="00A44914"/>
    <w:rsid w:val="00A46E7C"/>
    <w:rsid w:val="00A56D65"/>
    <w:rsid w:val="00A657C0"/>
    <w:rsid w:val="00A70D8A"/>
    <w:rsid w:val="00A72B3E"/>
    <w:rsid w:val="00A73F99"/>
    <w:rsid w:val="00A80087"/>
    <w:rsid w:val="00A8305F"/>
    <w:rsid w:val="00A92B30"/>
    <w:rsid w:val="00A97220"/>
    <w:rsid w:val="00AA0FC4"/>
    <w:rsid w:val="00AA4A02"/>
    <w:rsid w:val="00AA5CF4"/>
    <w:rsid w:val="00AD118E"/>
    <w:rsid w:val="00AD327C"/>
    <w:rsid w:val="00AD4905"/>
    <w:rsid w:val="00AD533F"/>
    <w:rsid w:val="00AE36CD"/>
    <w:rsid w:val="00AF100C"/>
    <w:rsid w:val="00AF16A7"/>
    <w:rsid w:val="00AF7ACE"/>
    <w:rsid w:val="00B013AE"/>
    <w:rsid w:val="00B01460"/>
    <w:rsid w:val="00B0396F"/>
    <w:rsid w:val="00B04B82"/>
    <w:rsid w:val="00B058B3"/>
    <w:rsid w:val="00B20A38"/>
    <w:rsid w:val="00B248A7"/>
    <w:rsid w:val="00B314A7"/>
    <w:rsid w:val="00B34611"/>
    <w:rsid w:val="00B3676C"/>
    <w:rsid w:val="00B607BC"/>
    <w:rsid w:val="00B6633E"/>
    <w:rsid w:val="00B66343"/>
    <w:rsid w:val="00B81C29"/>
    <w:rsid w:val="00B90D5B"/>
    <w:rsid w:val="00B97394"/>
    <w:rsid w:val="00BA38CF"/>
    <w:rsid w:val="00BA4528"/>
    <w:rsid w:val="00BA5B4E"/>
    <w:rsid w:val="00BB1263"/>
    <w:rsid w:val="00BB5046"/>
    <w:rsid w:val="00BB728C"/>
    <w:rsid w:val="00BD0D8C"/>
    <w:rsid w:val="00BD4274"/>
    <w:rsid w:val="00BD536A"/>
    <w:rsid w:val="00BE0B9A"/>
    <w:rsid w:val="00BF30CA"/>
    <w:rsid w:val="00BF721C"/>
    <w:rsid w:val="00C1040F"/>
    <w:rsid w:val="00C15046"/>
    <w:rsid w:val="00C35CDA"/>
    <w:rsid w:val="00C373DE"/>
    <w:rsid w:val="00C379DE"/>
    <w:rsid w:val="00C37E43"/>
    <w:rsid w:val="00C67B63"/>
    <w:rsid w:val="00C708D6"/>
    <w:rsid w:val="00C76780"/>
    <w:rsid w:val="00C80D63"/>
    <w:rsid w:val="00C820C9"/>
    <w:rsid w:val="00C83BE3"/>
    <w:rsid w:val="00C879C5"/>
    <w:rsid w:val="00C87C5D"/>
    <w:rsid w:val="00CA0090"/>
    <w:rsid w:val="00CB0722"/>
    <w:rsid w:val="00CB0AD3"/>
    <w:rsid w:val="00CC0F5C"/>
    <w:rsid w:val="00CC2587"/>
    <w:rsid w:val="00CC43F5"/>
    <w:rsid w:val="00CD1613"/>
    <w:rsid w:val="00CD2B7F"/>
    <w:rsid w:val="00CD3C55"/>
    <w:rsid w:val="00CE0179"/>
    <w:rsid w:val="00CE4A41"/>
    <w:rsid w:val="00CE5AFD"/>
    <w:rsid w:val="00CE68E2"/>
    <w:rsid w:val="00CF13D5"/>
    <w:rsid w:val="00CF392C"/>
    <w:rsid w:val="00CF7154"/>
    <w:rsid w:val="00D01CD1"/>
    <w:rsid w:val="00D02F88"/>
    <w:rsid w:val="00D03BB3"/>
    <w:rsid w:val="00D05BDD"/>
    <w:rsid w:val="00D06765"/>
    <w:rsid w:val="00D117E9"/>
    <w:rsid w:val="00D202CB"/>
    <w:rsid w:val="00D242B8"/>
    <w:rsid w:val="00D301D0"/>
    <w:rsid w:val="00D31A7E"/>
    <w:rsid w:val="00D31DD9"/>
    <w:rsid w:val="00D31FFB"/>
    <w:rsid w:val="00D37CB6"/>
    <w:rsid w:val="00D41A07"/>
    <w:rsid w:val="00D46C4E"/>
    <w:rsid w:val="00D475A1"/>
    <w:rsid w:val="00D50661"/>
    <w:rsid w:val="00D50ACD"/>
    <w:rsid w:val="00D54035"/>
    <w:rsid w:val="00D6271C"/>
    <w:rsid w:val="00D663B1"/>
    <w:rsid w:val="00D700F4"/>
    <w:rsid w:val="00D70C08"/>
    <w:rsid w:val="00D725BF"/>
    <w:rsid w:val="00D72C6F"/>
    <w:rsid w:val="00D74246"/>
    <w:rsid w:val="00D7596B"/>
    <w:rsid w:val="00D810C3"/>
    <w:rsid w:val="00D8321D"/>
    <w:rsid w:val="00D85DC5"/>
    <w:rsid w:val="00D9321E"/>
    <w:rsid w:val="00D94809"/>
    <w:rsid w:val="00D94E7F"/>
    <w:rsid w:val="00DA524A"/>
    <w:rsid w:val="00DB46E1"/>
    <w:rsid w:val="00DB488B"/>
    <w:rsid w:val="00DC1128"/>
    <w:rsid w:val="00DD1165"/>
    <w:rsid w:val="00DD6510"/>
    <w:rsid w:val="00DF2053"/>
    <w:rsid w:val="00DF3837"/>
    <w:rsid w:val="00E017B8"/>
    <w:rsid w:val="00E019EA"/>
    <w:rsid w:val="00E14A43"/>
    <w:rsid w:val="00E17F60"/>
    <w:rsid w:val="00E21700"/>
    <w:rsid w:val="00E235BE"/>
    <w:rsid w:val="00E23C7E"/>
    <w:rsid w:val="00E3299C"/>
    <w:rsid w:val="00E35FB3"/>
    <w:rsid w:val="00E518BD"/>
    <w:rsid w:val="00E54AE3"/>
    <w:rsid w:val="00E754D0"/>
    <w:rsid w:val="00E75559"/>
    <w:rsid w:val="00E76BE8"/>
    <w:rsid w:val="00E7702D"/>
    <w:rsid w:val="00E829D2"/>
    <w:rsid w:val="00E84DA0"/>
    <w:rsid w:val="00E93FE0"/>
    <w:rsid w:val="00E95429"/>
    <w:rsid w:val="00E9706B"/>
    <w:rsid w:val="00EA6561"/>
    <w:rsid w:val="00EB0E37"/>
    <w:rsid w:val="00EB458C"/>
    <w:rsid w:val="00EC75B0"/>
    <w:rsid w:val="00ED1118"/>
    <w:rsid w:val="00ED2AB5"/>
    <w:rsid w:val="00ED3C08"/>
    <w:rsid w:val="00ED54C4"/>
    <w:rsid w:val="00EE5895"/>
    <w:rsid w:val="00EF0D9F"/>
    <w:rsid w:val="00EF2ECB"/>
    <w:rsid w:val="00EF4177"/>
    <w:rsid w:val="00EF5924"/>
    <w:rsid w:val="00EF5BF3"/>
    <w:rsid w:val="00F01A0F"/>
    <w:rsid w:val="00F03C0C"/>
    <w:rsid w:val="00F03E3F"/>
    <w:rsid w:val="00F153A3"/>
    <w:rsid w:val="00F17C88"/>
    <w:rsid w:val="00F32AD9"/>
    <w:rsid w:val="00F35236"/>
    <w:rsid w:val="00F3680F"/>
    <w:rsid w:val="00F3755D"/>
    <w:rsid w:val="00F40127"/>
    <w:rsid w:val="00F40E0E"/>
    <w:rsid w:val="00F44D85"/>
    <w:rsid w:val="00F45B66"/>
    <w:rsid w:val="00F470A3"/>
    <w:rsid w:val="00F60DA1"/>
    <w:rsid w:val="00F618F3"/>
    <w:rsid w:val="00F61A5B"/>
    <w:rsid w:val="00F636B5"/>
    <w:rsid w:val="00F667DF"/>
    <w:rsid w:val="00F7171E"/>
    <w:rsid w:val="00F730D5"/>
    <w:rsid w:val="00F76429"/>
    <w:rsid w:val="00F7685D"/>
    <w:rsid w:val="00F77979"/>
    <w:rsid w:val="00F81327"/>
    <w:rsid w:val="00F81A69"/>
    <w:rsid w:val="00F93C68"/>
    <w:rsid w:val="00FA1AC9"/>
    <w:rsid w:val="00FA7600"/>
    <w:rsid w:val="00FB5489"/>
    <w:rsid w:val="00FB6D1B"/>
    <w:rsid w:val="00FC331E"/>
    <w:rsid w:val="00FC5EBB"/>
    <w:rsid w:val="00FD1755"/>
    <w:rsid w:val="00FD1CD5"/>
    <w:rsid w:val="00FE7E78"/>
    <w:rsid w:val="00FF4A1C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C0F7"/>
  <w15:docId w15:val="{3790CA83-CDAA-47B2-9056-F67566E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23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paragraph" w:styleId="Heading1">
    <w:name w:val="heading 1"/>
    <w:next w:val="Normal"/>
    <w:link w:val="Heading1Char"/>
    <w:uiPriority w:val="9"/>
    <w:qFormat/>
    <w:rsid w:val="0019780D"/>
    <w:pPr>
      <w:keepNext/>
      <w:keepLines/>
      <w:spacing w:after="13" w:line="249" w:lineRule="auto"/>
      <w:ind w:left="18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19780D"/>
    <w:pPr>
      <w:keepNext/>
      <w:keepLines/>
      <w:spacing w:after="13" w:line="249" w:lineRule="auto"/>
      <w:ind w:left="18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636B5"/>
  </w:style>
  <w:style w:type="paragraph" w:styleId="Footer">
    <w:name w:val="footer"/>
    <w:basedOn w:val="Normal"/>
    <w:link w:val="FooterChar"/>
    <w:uiPriority w:val="99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636B5"/>
  </w:style>
  <w:style w:type="paragraph" w:styleId="BalloonText">
    <w:name w:val="Balloon Text"/>
    <w:basedOn w:val="Normal"/>
    <w:link w:val="BalloonTextChar"/>
    <w:uiPriority w:val="99"/>
    <w:semiHidden/>
    <w:unhideWhenUsed/>
    <w:rsid w:val="00F636B5"/>
    <w:pPr>
      <w:widowControl/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6B5"/>
    <w:rPr>
      <w:rFonts w:ascii="Tahoma" w:hAnsi="Tahoma" w:cs="Tahoma"/>
      <w:sz w:val="16"/>
      <w:szCs w:val="16"/>
    </w:rPr>
  </w:style>
  <w:style w:type="character" w:styleId="Hyperlink">
    <w:name w:val="Hyperlink"/>
    <w:rsid w:val="003F3223"/>
    <w:rPr>
      <w:color w:val="0000FF"/>
      <w:u w:val="single"/>
    </w:rPr>
  </w:style>
  <w:style w:type="character" w:customStyle="1" w:styleId="style4style5style6">
    <w:name w:val="style4 style5 style6"/>
    <w:basedOn w:val="DefaultParagraphFont"/>
    <w:rsid w:val="003F3223"/>
  </w:style>
  <w:style w:type="paragraph" w:customStyle="1" w:styleId="Default">
    <w:name w:val="Default"/>
    <w:rsid w:val="003F3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7B03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12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9780D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9780D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paragraph" w:customStyle="1" w:styleId="Body">
    <w:name w:val="Body"/>
    <w:rsid w:val="0019780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t-EE"/>
      <w14:textOutline w14:w="0" w14:cap="flat" w14:cmpd="sng" w14:algn="ctr">
        <w14:noFill/>
        <w14:prstDash w14:val="solid"/>
        <w14:bevel/>
      </w14:textOutline>
    </w:rPr>
  </w:style>
  <w:style w:type="paragraph" w:customStyle="1" w:styleId="footnotedescription">
    <w:name w:val="footnote description"/>
    <w:next w:val="Normal"/>
    <w:link w:val="footnotedescriptionChar"/>
    <w:hidden/>
    <w:rsid w:val="0019780D"/>
    <w:pPr>
      <w:spacing w:after="0" w:line="239" w:lineRule="auto"/>
    </w:pPr>
    <w:rPr>
      <w:rFonts w:ascii="Times New Roman" w:eastAsia="Times New Roman" w:hAnsi="Times New Roman" w:cs="Times New Roman"/>
      <w:color w:val="000000"/>
      <w:kern w:val="2"/>
      <w:sz w:val="20"/>
      <w:szCs w:val="24"/>
      <w:lang w:eastAsia="et-EE"/>
      <w14:ligatures w14:val="standardContextual"/>
    </w:rPr>
  </w:style>
  <w:style w:type="character" w:customStyle="1" w:styleId="footnotedescriptionChar">
    <w:name w:val="footnote description Char"/>
    <w:link w:val="footnotedescription"/>
    <w:rsid w:val="0019780D"/>
    <w:rPr>
      <w:rFonts w:ascii="Times New Roman" w:eastAsia="Times New Roman" w:hAnsi="Times New Roman" w:cs="Times New Roman"/>
      <w:color w:val="000000"/>
      <w:kern w:val="2"/>
      <w:sz w:val="20"/>
      <w:szCs w:val="24"/>
      <w:lang w:eastAsia="et-EE"/>
      <w14:ligatures w14:val="standardContextual"/>
    </w:rPr>
  </w:style>
  <w:style w:type="character" w:customStyle="1" w:styleId="footnotemark">
    <w:name w:val="footnote mark"/>
    <w:hidden/>
    <w:rsid w:val="0019780D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A308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5A3081"/>
    <w:rPr>
      <w:rFonts w:ascii="Times New Roman" w:eastAsia="HG Mincho Light J" w:hAnsi="Times New Roman" w:cs="Times New Roman"/>
      <w:color w:val="000000"/>
      <w:sz w:val="20"/>
      <w:szCs w:val="20"/>
      <w:lang w:eastAsia="et-EE"/>
    </w:rPr>
  </w:style>
  <w:style w:type="character" w:styleId="FootnoteReference">
    <w:name w:val="footnote reference"/>
    <w:basedOn w:val="DefaultParagraphFont"/>
    <w:unhideWhenUsed/>
    <w:rsid w:val="005A3081"/>
    <w:rPr>
      <w:vertAlign w:val="superscript"/>
    </w:rPr>
  </w:style>
  <w:style w:type="character" w:customStyle="1" w:styleId="Allmrkusetekst1">
    <w:name w:val="Allmärkuse tekst1"/>
    <w:qFormat/>
    <w:rsid w:val="00A15A9F"/>
  </w:style>
  <w:style w:type="paragraph" w:styleId="NormalWeb">
    <w:name w:val="Normal (Web)"/>
    <w:basedOn w:val="Normal"/>
    <w:uiPriority w:val="99"/>
    <w:semiHidden/>
    <w:unhideWhenUsed/>
    <w:rsid w:val="00EF2ECB"/>
    <w:rPr>
      <w:szCs w:val="24"/>
    </w:rPr>
  </w:style>
  <w:style w:type="paragraph" w:styleId="Revision">
    <w:name w:val="Revision"/>
    <w:hidden/>
    <w:uiPriority w:val="99"/>
    <w:semiHidden/>
    <w:rsid w:val="00947FDB"/>
    <w:pPr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413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3B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BDE"/>
    <w:rPr>
      <w:rFonts w:ascii="Times New Roman" w:eastAsia="HG Mincho Light J" w:hAnsi="Times New Roman" w:cs="Times New Roman"/>
      <w:color w:val="000000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BDE"/>
    <w:rPr>
      <w:rFonts w:ascii="Times New Roman" w:eastAsia="HG Mincho Light J" w:hAnsi="Times New Roman" w:cs="Times New Roman"/>
      <w:b/>
      <w:bCs/>
      <w:color w:val="000000"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vokatuur@advokatuur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86C4-965E-4052-A35B-E02E5E4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840</Words>
  <Characters>4873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Ettevõte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Svea Žurba</dc:creator>
  <cp:lastModifiedBy>Merit Aavekukk-Tamm</cp:lastModifiedBy>
  <cp:revision>29</cp:revision>
  <cp:lastPrinted>2024-09-26T08:29:00Z</cp:lastPrinted>
  <dcterms:created xsi:type="dcterms:W3CDTF">2026-05-14T07:26:00Z</dcterms:created>
  <dcterms:modified xsi:type="dcterms:W3CDTF">2026-05-14T13:44:00Z</dcterms:modified>
</cp:coreProperties>
</file>